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81675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</w:p>
    <w:p w14:paraId="44627360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  <w:r w:rsidRPr="00310003">
        <w:rPr>
          <w:rFonts w:ascii="Microsoft New Tai Lue" w:eastAsia="Calibri" w:hAnsi="Microsoft New Tai Lue" w:cs="Microsoft New Tai Lue"/>
          <w:b/>
          <w:bCs/>
          <w:noProof/>
          <w:sz w:val="44"/>
          <w:szCs w:val="44"/>
          <w:lang w:val="en-GB"/>
        </w:rPr>
        <w:drawing>
          <wp:inline distT="0" distB="0" distL="0" distR="0" wp14:anchorId="3856EADF" wp14:editId="797D4BCB">
            <wp:extent cx="2055280" cy="2466975"/>
            <wp:effectExtent l="0" t="0" r="2540" b="0"/>
            <wp:docPr id="1584685536" name="Picture 1584685536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685536" name="Picture 1584685536" descr="A logo for a scho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691" cy="248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100DF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</w:p>
    <w:p w14:paraId="2BBB1A11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  <w:r w:rsidRPr="00310003">
        <w:rPr>
          <w:rFonts w:ascii="Microsoft New Tai Lue" w:eastAsia="Calibri" w:hAnsi="Microsoft New Tai Lue" w:cs="Microsoft New Tai Lue"/>
          <w:b/>
          <w:bCs/>
          <w:noProof/>
          <w:sz w:val="44"/>
          <w:szCs w:val="44"/>
          <w:lang w:val="en-GB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56D1A255" wp14:editId="434D6CD2">
                <wp:simplePos x="0" y="0"/>
                <wp:positionH relativeFrom="margin">
                  <wp:posOffset>66675</wp:posOffset>
                </wp:positionH>
                <wp:positionV relativeFrom="paragraph">
                  <wp:posOffset>74930</wp:posOffset>
                </wp:positionV>
                <wp:extent cx="5791200" cy="1152525"/>
                <wp:effectExtent l="0" t="0" r="0" b="9525"/>
                <wp:wrapNone/>
                <wp:docPr id="442969657" name="Text Box 442969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306554" w14:textId="47B9E488" w:rsidR="00310003" w:rsidRPr="00310003" w:rsidRDefault="00310003" w:rsidP="00310003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Premises Management</w:t>
                            </w:r>
                            <w:r w:rsidRPr="00310003">
                              <w:rPr>
                                <w:color w:val="00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1A255" id="_x0000_t202" coordsize="21600,21600" o:spt="202" path="m,l,21600r21600,l21600,xe">
                <v:stroke joinstyle="miter"/>
                <v:path gradientshapeok="t" o:connecttype="rect"/>
              </v:shapetype>
              <v:shape id="Text Box 442969657" o:spid="_x0000_s1026" type="#_x0000_t202" style="position:absolute;left:0;text-align:left;margin-left:5.25pt;margin-top:5.9pt;width:456pt;height:90.75pt;z-index:48759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" filled="f" stroked="f">
                <v:textbox>
                  <w:txbxContent>
                    <w:p w14:paraId="1C306554" w14:textId="47B9E488" w:rsidR="00310003" w:rsidRPr="00310003" w:rsidRDefault="00310003" w:rsidP="00310003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Premises Management</w:t>
                      </w:r>
                      <w:r w:rsidRPr="00310003">
                        <w:rPr>
                          <w:color w:val="00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Policy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E3DAB6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</w:p>
    <w:p w14:paraId="174A5E79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0"/>
          <w:szCs w:val="40"/>
          <w:lang w:val="en-GB"/>
        </w:rPr>
      </w:pPr>
    </w:p>
    <w:p w14:paraId="1B170015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en-GB"/>
        </w:rPr>
      </w:pPr>
      <w:r w:rsidRPr="00310003">
        <w:rPr>
          <w:rFonts w:eastAsia="Calibri"/>
          <w:sz w:val="28"/>
          <w:szCs w:val="28"/>
          <w:lang w:val="en-GB"/>
        </w:rPr>
        <w:t>“Our mission is not that you survive, but that you thrive with passion, compassion, humour and style”</w:t>
      </w:r>
    </w:p>
    <w:p w14:paraId="5C6ADAFA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en-GB"/>
        </w:rPr>
      </w:pPr>
    </w:p>
    <w:p w14:paraId="0A5F8F40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  <w:lang w:val="en-GB"/>
        </w:rPr>
      </w:pPr>
      <w:r w:rsidRPr="00310003">
        <w:rPr>
          <w:rFonts w:eastAsia="Calibri"/>
          <w:sz w:val="24"/>
          <w:szCs w:val="24"/>
          <w:lang w:val="en-GB"/>
        </w:rPr>
        <w:t>(Maya Angelou)</w:t>
      </w:r>
    </w:p>
    <w:p w14:paraId="0F074958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</w:p>
    <w:p w14:paraId="25956633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  <w:r w:rsidRPr="00310003">
        <w:rPr>
          <w:rFonts w:ascii="Microsoft New Tai Lue" w:eastAsia="Calibri" w:hAnsi="Microsoft New Tai Lue" w:cs="Microsoft New Tai Lue"/>
          <w:b/>
          <w:bCs/>
          <w:noProof/>
          <w:sz w:val="44"/>
          <w:szCs w:val="44"/>
          <w:lang w:val="en-GB"/>
        </w:rPr>
        <w:drawing>
          <wp:anchor distT="0" distB="0" distL="114300" distR="114300" simplePos="0" relativeHeight="487592448" behindDoc="1" locked="0" layoutInCell="1" allowOverlap="1" wp14:anchorId="0C549B3E" wp14:editId="24D46308">
            <wp:simplePos x="0" y="0"/>
            <wp:positionH relativeFrom="margin">
              <wp:align>left</wp:align>
            </wp:positionH>
            <wp:positionV relativeFrom="paragraph">
              <wp:posOffset>217805</wp:posOffset>
            </wp:positionV>
            <wp:extent cx="1466215" cy="542925"/>
            <wp:effectExtent l="0" t="0" r="635" b="9525"/>
            <wp:wrapTight wrapText="bothSides">
              <wp:wrapPolygon edited="0">
                <wp:start x="0" y="0"/>
                <wp:lineTo x="0" y="21221"/>
                <wp:lineTo x="21329" y="21221"/>
                <wp:lineTo x="21329" y="0"/>
                <wp:lineTo x="0" y="0"/>
              </wp:wrapPolygon>
            </wp:wrapTight>
            <wp:docPr id="1654392934" name="Picture 1654392934" descr="Thrive - Lets help every chil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rive - Lets help every chil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003">
        <w:rPr>
          <w:rFonts w:ascii="Microsoft New Tai Lue" w:eastAsia="Calibri" w:hAnsi="Microsoft New Tai Lue" w:cs="Microsoft New Tai Lue"/>
          <w:b/>
          <w:bCs/>
          <w:noProof/>
          <w:sz w:val="44"/>
          <w:szCs w:val="44"/>
          <w:lang w:val="en-GB"/>
        </w:rPr>
        <w:drawing>
          <wp:anchor distT="0" distB="0" distL="114300" distR="114300" simplePos="0" relativeHeight="487593472" behindDoc="1" locked="0" layoutInCell="1" allowOverlap="1" wp14:anchorId="02E7E4A7" wp14:editId="153B9DBB">
            <wp:simplePos x="0" y="0"/>
            <wp:positionH relativeFrom="margin">
              <wp:align>right</wp:align>
            </wp:positionH>
            <wp:positionV relativeFrom="paragraph">
              <wp:posOffset>136633</wp:posOffset>
            </wp:positionV>
            <wp:extent cx="2152650" cy="762466"/>
            <wp:effectExtent l="0" t="0" r="0" b="0"/>
            <wp:wrapTight wrapText="bothSides">
              <wp:wrapPolygon edited="0">
                <wp:start x="0" y="0"/>
                <wp:lineTo x="0" y="21060"/>
                <wp:lineTo x="21409" y="21060"/>
                <wp:lineTo x="21409" y="0"/>
                <wp:lineTo x="0" y="0"/>
              </wp:wrapPolygon>
            </wp:wrapTight>
            <wp:docPr id="235144593" name="Picture 2" descr="Somerse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merset Council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6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E72F7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</w:p>
    <w:p w14:paraId="610D4FA9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lang w:val="en-GB"/>
        </w:rPr>
      </w:pPr>
    </w:p>
    <w:p w14:paraId="56B5EFD1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310003" w:rsidRPr="00310003" w14:paraId="6E5EA6F2" w14:textId="77777777" w:rsidTr="00434417">
        <w:trPr>
          <w:trHeight w:val="425"/>
        </w:trPr>
        <w:tc>
          <w:tcPr>
            <w:tcW w:w="3539" w:type="dxa"/>
            <w:vAlign w:val="center"/>
          </w:tcPr>
          <w:p w14:paraId="1CBE1492" w14:textId="77777777" w:rsidR="00310003" w:rsidRPr="00310003" w:rsidRDefault="00310003" w:rsidP="00310003">
            <w:pPr>
              <w:keepNext/>
              <w:ind w:right="-613"/>
              <w:outlineLvl w:val="1"/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</w:pPr>
            <w:r w:rsidRPr="00310003"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  <w:t>Date Reviewed:</w:t>
            </w:r>
          </w:p>
        </w:tc>
        <w:tc>
          <w:tcPr>
            <w:tcW w:w="5477" w:type="dxa"/>
            <w:vAlign w:val="center"/>
          </w:tcPr>
          <w:p w14:paraId="4327F13E" w14:textId="77777777" w:rsidR="00310003" w:rsidRPr="00310003" w:rsidRDefault="00310003" w:rsidP="00310003">
            <w:pPr>
              <w:keepNext/>
              <w:ind w:right="-613"/>
              <w:outlineLvl w:val="1"/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</w:pPr>
            <w:r w:rsidRPr="00310003"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  <w:t>September 2024</w:t>
            </w:r>
          </w:p>
        </w:tc>
      </w:tr>
      <w:tr w:rsidR="00310003" w:rsidRPr="00310003" w14:paraId="39D1AE1A" w14:textId="77777777" w:rsidTr="00434417">
        <w:trPr>
          <w:trHeight w:val="425"/>
        </w:trPr>
        <w:tc>
          <w:tcPr>
            <w:tcW w:w="3539" w:type="dxa"/>
            <w:vAlign w:val="center"/>
          </w:tcPr>
          <w:p w14:paraId="4037806F" w14:textId="77777777" w:rsidR="00310003" w:rsidRPr="00310003" w:rsidRDefault="00310003" w:rsidP="00310003">
            <w:pPr>
              <w:keepNext/>
              <w:ind w:right="-613"/>
              <w:outlineLvl w:val="1"/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</w:pPr>
            <w:r w:rsidRPr="00310003"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  <w:t>Review Frequency:</w:t>
            </w:r>
          </w:p>
        </w:tc>
        <w:tc>
          <w:tcPr>
            <w:tcW w:w="5477" w:type="dxa"/>
            <w:vAlign w:val="center"/>
          </w:tcPr>
          <w:p w14:paraId="2C46F92B" w14:textId="77777777" w:rsidR="00310003" w:rsidRPr="00310003" w:rsidRDefault="00310003" w:rsidP="00310003">
            <w:pPr>
              <w:keepNext/>
              <w:ind w:right="-613"/>
              <w:outlineLvl w:val="1"/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</w:pPr>
            <w:r w:rsidRPr="00310003"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  <w:t xml:space="preserve">Annual </w:t>
            </w:r>
          </w:p>
        </w:tc>
      </w:tr>
      <w:tr w:rsidR="00310003" w:rsidRPr="00310003" w14:paraId="56DB6C3A" w14:textId="77777777" w:rsidTr="00434417">
        <w:trPr>
          <w:trHeight w:val="425"/>
        </w:trPr>
        <w:tc>
          <w:tcPr>
            <w:tcW w:w="3539" w:type="dxa"/>
            <w:vAlign w:val="center"/>
          </w:tcPr>
          <w:p w14:paraId="3C110039" w14:textId="77777777" w:rsidR="00310003" w:rsidRPr="00310003" w:rsidRDefault="00310003" w:rsidP="00310003">
            <w:pPr>
              <w:keepNext/>
              <w:ind w:right="-613"/>
              <w:outlineLvl w:val="1"/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</w:pPr>
            <w:r w:rsidRPr="00310003"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  <w:t>Date of next review:</w:t>
            </w:r>
          </w:p>
        </w:tc>
        <w:tc>
          <w:tcPr>
            <w:tcW w:w="5477" w:type="dxa"/>
            <w:vAlign w:val="center"/>
          </w:tcPr>
          <w:p w14:paraId="7342704F" w14:textId="0F7A9254" w:rsidR="00310003" w:rsidRPr="00310003" w:rsidRDefault="00310003" w:rsidP="00310003">
            <w:pPr>
              <w:keepNext/>
              <w:ind w:right="-613"/>
              <w:outlineLvl w:val="1"/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</w:pPr>
            <w:r w:rsidRPr="00310003"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  <w:t>September 202</w:t>
            </w:r>
            <w:r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  <w:t>7</w:t>
            </w:r>
          </w:p>
        </w:tc>
      </w:tr>
      <w:tr w:rsidR="00310003" w:rsidRPr="00310003" w14:paraId="20D53321" w14:textId="77777777" w:rsidTr="00434417">
        <w:trPr>
          <w:trHeight w:val="907"/>
        </w:trPr>
        <w:tc>
          <w:tcPr>
            <w:tcW w:w="3539" w:type="dxa"/>
            <w:vAlign w:val="center"/>
          </w:tcPr>
          <w:p w14:paraId="3AD3CBB5" w14:textId="77777777" w:rsidR="00310003" w:rsidRPr="00310003" w:rsidRDefault="00310003" w:rsidP="00310003">
            <w:pPr>
              <w:keepNext/>
              <w:ind w:right="-613"/>
              <w:outlineLvl w:val="1"/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</w:pPr>
            <w:r w:rsidRPr="00310003"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  <w:t>Governor Signature:</w:t>
            </w:r>
          </w:p>
        </w:tc>
        <w:tc>
          <w:tcPr>
            <w:tcW w:w="5477" w:type="dxa"/>
            <w:vAlign w:val="center"/>
          </w:tcPr>
          <w:p w14:paraId="6A3AA20A" w14:textId="77777777" w:rsidR="00310003" w:rsidRPr="00310003" w:rsidRDefault="00310003" w:rsidP="00310003">
            <w:pPr>
              <w:keepNext/>
              <w:ind w:right="-613"/>
              <w:outlineLvl w:val="1"/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</w:pPr>
          </w:p>
          <w:p w14:paraId="666737D1" w14:textId="77777777" w:rsidR="00310003" w:rsidRPr="00310003" w:rsidRDefault="00310003" w:rsidP="00310003">
            <w:pPr>
              <w:keepNext/>
              <w:ind w:right="-613"/>
              <w:outlineLvl w:val="1"/>
              <w:rPr>
                <w:rFonts w:eastAsia="Times New Roman"/>
                <w:b/>
                <w:spacing w:val="2"/>
                <w:sz w:val="24"/>
                <w:szCs w:val="24"/>
                <w:lang w:eastAsia="en-GB"/>
              </w:rPr>
            </w:pPr>
          </w:p>
        </w:tc>
      </w:tr>
    </w:tbl>
    <w:p w14:paraId="2E17498A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</w:p>
    <w:p w14:paraId="4E6CF0B9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</w:p>
    <w:p w14:paraId="445BCEE3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</w:p>
    <w:p w14:paraId="111CA09A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</w:pPr>
      <w:r w:rsidRPr="00310003">
        <w:rPr>
          <w:rFonts w:ascii="Microsoft New Tai Lue" w:eastAsia="Calibri" w:hAnsi="Microsoft New Tai Lue" w:cs="Microsoft New Tai Lue"/>
          <w:b/>
          <w:bCs/>
          <w:noProof/>
          <w:sz w:val="44"/>
          <w:szCs w:val="44"/>
          <w:lang w:val="en-GB"/>
        </w:rPr>
        <w:drawing>
          <wp:anchor distT="0" distB="0" distL="114300" distR="114300" simplePos="0" relativeHeight="487594496" behindDoc="1" locked="0" layoutInCell="1" allowOverlap="1" wp14:anchorId="2B1ED838" wp14:editId="5959992F">
            <wp:simplePos x="0" y="0"/>
            <wp:positionH relativeFrom="margin">
              <wp:align>center</wp:align>
            </wp:positionH>
            <wp:positionV relativeFrom="paragraph">
              <wp:posOffset>1335405</wp:posOffset>
            </wp:positionV>
            <wp:extent cx="6137910" cy="3452495"/>
            <wp:effectExtent l="9207" t="0" r="5398" b="5397"/>
            <wp:wrapTight wrapText="bothSides">
              <wp:wrapPolygon edited="0">
                <wp:start x="21568" y="-58"/>
                <wp:lineTo x="48" y="-58"/>
                <wp:lineTo x="48" y="21515"/>
                <wp:lineTo x="21568" y="21515"/>
                <wp:lineTo x="21568" y="-58"/>
              </wp:wrapPolygon>
            </wp:wrapTight>
            <wp:docPr id="186188186" name="Picture 2" descr="A colorful rainbow with people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8186" name="Picture 2" descr="A colorful rainbow with people in the midd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003"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  <w:br w:type="page"/>
      </w:r>
    </w:p>
    <w:p w14:paraId="1249E806" w14:textId="77777777" w:rsidR="00310003" w:rsidRPr="00310003" w:rsidRDefault="00310003" w:rsidP="00310003">
      <w:pPr>
        <w:widowControl/>
        <w:autoSpaceDE/>
        <w:autoSpaceDN/>
        <w:spacing w:line="276" w:lineRule="auto"/>
        <w:jc w:val="center"/>
        <w:rPr>
          <w:rFonts w:ascii="Microsoft New Tai Lue" w:eastAsia="Calibri" w:hAnsi="Microsoft New Tai Lue" w:cs="Microsoft New Tai Lue"/>
          <w:b/>
          <w:bCs/>
          <w:sz w:val="44"/>
          <w:szCs w:val="44"/>
          <w:lang w:val="en-GB"/>
        </w:rPr>
        <w:sectPr w:rsidR="00310003" w:rsidRPr="00310003" w:rsidSect="00310003"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  <w:bookmarkStart w:id="0" w:name="PolicyStatement"/>
      <w:bookmarkEnd w:id="0"/>
    </w:p>
    <w:p w14:paraId="4E018402" w14:textId="77777777" w:rsidR="003B0212" w:rsidRDefault="003B0212">
      <w:pPr>
        <w:pStyle w:val="BodyText"/>
        <w:spacing w:before="7"/>
        <w:rPr>
          <w:sz w:val="22"/>
        </w:rPr>
      </w:pPr>
    </w:p>
    <w:p w14:paraId="2908DB2E" w14:textId="77777777" w:rsidR="003B0212" w:rsidRDefault="004456CF">
      <w:pPr>
        <w:spacing w:before="117"/>
        <w:ind w:left="117"/>
        <w:rPr>
          <w:b/>
          <w:sz w:val="28"/>
        </w:rPr>
      </w:pPr>
      <w:r>
        <w:rPr>
          <w:b/>
          <w:color w:val="0D1C2E"/>
          <w:spacing w:val="-2"/>
          <w:sz w:val="28"/>
        </w:rPr>
        <w:t>Contents</w:t>
      </w:r>
    </w:p>
    <w:sdt>
      <w:sdtPr>
        <w:rPr>
          <w:sz w:val="22"/>
          <w:szCs w:val="22"/>
        </w:rPr>
        <w:id w:val="1153644358"/>
        <w:docPartObj>
          <w:docPartGallery w:val="Table of Contents"/>
          <w:docPartUnique/>
        </w:docPartObj>
      </w:sdtPr>
      <w:sdtEndPr/>
      <w:sdtContent>
        <w:p w14:paraId="53CD35B9" w14:textId="77777777" w:rsidR="003B0212" w:rsidRDefault="004456CF">
          <w:pPr>
            <w:pStyle w:val="TOC1"/>
            <w:numPr>
              <w:ilvl w:val="0"/>
              <w:numId w:val="2"/>
            </w:numPr>
            <w:tabs>
              <w:tab w:val="left" w:pos="339"/>
              <w:tab w:val="right" w:leader="dot" w:pos="9856"/>
            </w:tabs>
            <w:spacing w:before="147"/>
            <w:ind w:hanging="222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4"/>
              </w:rPr>
              <w:t>Aims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0292D506" w14:textId="77777777" w:rsidR="003B0212" w:rsidRDefault="00310003">
          <w:pPr>
            <w:pStyle w:val="TOC1"/>
            <w:numPr>
              <w:ilvl w:val="0"/>
              <w:numId w:val="2"/>
            </w:numPr>
            <w:tabs>
              <w:tab w:val="left" w:pos="339"/>
              <w:tab w:val="right" w:leader="dot" w:pos="9856"/>
            </w:tabs>
            <w:ind w:hanging="222"/>
          </w:pPr>
          <w:hyperlink w:anchor="_bookmark1" w:history="1">
            <w:r w:rsidR="004456CF">
              <w:rPr>
                <w:spacing w:val="-2"/>
              </w:rPr>
              <w:t>Guidance</w:t>
            </w:r>
            <w:r w:rsidR="004456CF">
              <w:tab/>
            </w:r>
            <w:r w:rsidR="004456CF">
              <w:rPr>
                <w:spacing w:val="-10"/>
              </w:rPr>
              <w:t>3</w:t>
            </w:r>
          </w:hyperlink>
        </w:p>
        <w:p w14:paraId="56030059" w14:textId="77777777" w:rsidR="003B0212" w:rsidRDefault="00310003">
          <w:pPr>
            <w:pStyle w:val="TOC1"/>
            <w:numPr>
              <w:ilvl w:val="0"/>
              <w:numId w:val="2"/>
            </w:numPr>
            <w:tabs>
              <w:tab w:val="left" w:pos="339"/>
              <w:tab w:val="right" w:leader="dot" w:pos="9856"/>
            </w:tabs>
            <w:spacing w:before="101"/>
            <w:ind w:hanging="222"/>
          </w:pPr>
          <w:hyperlink w:anchor="_bookmark2" w:history="1">
            <w:r w:rsidR="004456CF">
              <w:t>Roles</w:t>
            </w:r>
            <w:r w:rsidR="004456CF">
              <w:rPr>
                <w:spacing w:val="-5"/>
              </w:rPr>
              <w:t xml:space="preserve"> </w:t>
            </w:r>
            <w:r w:rsidR="004456CF">
              <w:t>and</w:t>
            </w:r>
            <w:r w:rsidR="004456CF">
              <w:rPr>
                <w:spacing w:val="-7"/>
              </w:rPr>
              <w:t xml:space="preserve"> </w:t>
            </w:r>
            <w:r w:rsidR="004456CF">
              <w:rPr>
                <w:spacing w:val="-2"/>
              </w:rPr>
              <w:t>responsibilities</w:t>
            </w:r>
            <w:r w:rsidR="004456CF">
              <w:tab/>
            </w:r>
            <w:r w:rsidR="004456CF">
              <w:rPr>
                <w:spacing w:val="-10"/>
              </w:rPr>
              <w:t>3</w:t>
            </w:r>
          </w:hyperlink>
        </w:p>
        <w:p w14:paraId="4C3146E0" w14:textId="77777777" w:rsidR="003B0212" w:rsidRDefault="00310003">
          <w:pPr>
            <w:pStyle w:val="TOC1"/>
            <w:numPr>
              <w:ilvl w:val="0"/>
              <w:numId w:val="2"/>
            </w:numPr>
            <w:tabs>
              <w:tab w:val="left" w:pos="339"/>
              <w:tab w:val="right" w:leader="dot" w:pos="9856"/>
            </w:tabs>
            <w:ind w:hanging="222"/>
          </w:pPr>
          <w:hyperlink w:anchor="_bookmark3" w:history="1">
            <w:r w:rsidR="004456CF">
              <w:t>Inspection</w:t>
            </w:r>
            <w:r w:rsidR="004456CF">
              <w:rPr>
                <w:spacing w:val="-8"/>
              </w:rPr>
              <w:t xml:space="preserve"> </w:t>
            </w:r>
            <w:r w:rsidR="004456CF">
              <w:t>and</w:t>
            </w:r>
            <w:r w:rsidR="004456CF">
              <w:rPr>
                <w:spacing w:val="-8"/>
              </w:rPr>
              <w:t xml:space="preserve"> </w:t>
            </w:r>
            <w:r w:rsidR="004456CF">
              <w:rPr>
                <w:spacing w:val="-2"/>
              </w:rPr>
              <w:t>testing</w:t>
            </w:r>
            <w:r w:rsidR="004456CF">
              <w:tab/>
            </w:r>
            <w:r w:rsidR="004456CF">
              <w:rPr>
                <w:spacing w:val="-10"/>
              </w:rPr>
              <w:t>4</w:t>
            </w:r>
          </w:hyperlink>
        </w:p>
        <w:p w14:paraId="1978E97A" w14:textId="77777777" w:rsidR="003B0212" w:rsidRDefault="00310003">
          <w:pPr>
            <w:pStyle w:val="TOC1"/>
            <w:numPr>
              <w:ilvl w:val="0"/>
              <w:numId w:val="2"/>
            </w:numPr>
            <w:tabs>
              <w:tab w:val="left" w:pos="339"/>
              <w:tab w:val="right" w:leader="dot" w:pos="9856"/>
            </w:tabs>
            <w:spacing w:before="101"/>
            <w:ind w:hanging="222"/>
          </w:pPr>
          <w:hyperlink w:anchor="_bookmark4" w:history="1">
            <w:r w:rsidR="004456CF">
              <w:t>Risk</w:t>
            </w:r>
            <w:r w:rsidR="004456CF">
              <w:rPr>
                <w:spacing w:val="-7"/>
              </w:rPr>
              <w:t xml:space="preserve"> </w:t>
            </w:r>
            <w:r w:rsidR="004456CF">
              <w:t>assessments</w:t>
            </w:r>
            <w:r w:rsidR="004456CF">
              <w:rPr>
                <w:spacing w:val="-7"/>
              </w:rPr>
              <w:t xml:space="preserve"> </w:t>
            </w:r>
            <w:r w:rsidR="004456CF">
              <w:t>and</w:t>
            </w:r>
            <w:r w:rsidR="004456CF">
              <w:rPr>
                <w:spacing w:val="-6"/>
              </w:rPr>
              <w:t xml:space="preserve"> </w:t>
            </w:r>
            <w:r w:rsidR="004456CF">
              <w:t>other</w:t>
            </w:r>
            <w:r w:rsidR="004456CF">
              <w:rPr>
                <w:spacing w:val="-7"/>
              </w:rPr>
              <w:t xml:space="preserve"> </w:t>
            </w:r>
            <w:r w:rsidR="004456CF">
              <w:rPr>
                <w:spacing w:val="-2"/>
              </w:rPr>
              <w:t>checks</w:t>
            </w:r>
            <w:r w:rsidR="004456CF">
              <w:tab/>
            </w:r>
            <w:r w:rsidR="004456CF">
              <w:rPr>
                <w:spacing w:val="-10"/>
              </w:rPr>
              <w:t>8</w:t>
            </w:r>
          </w:hyperlink>
        </w:p>
        <w:p w14:paraId="4EA1A897" w14:textId="77777777" w:rsidR="003B0212" w:rsidRDefault="00310003">
          <w:pPr>
            <w:pStyle w:val="TOC1"/>
            <w:numPr>
              <w:ilvl w:val="0"/>
              <w:numId w:val="2"/>
            </w:numPr>
            <w:tabs>
              <w:tab w:val="left" w:pos="339"/>
              <w:tab w:val="right" w:leader="dot" w:pos="9856"/>
            </w:tabs>
            <w:ind w:hanging="222"/>
          </w:pPr>
          <w:hyperlink w:anchor="_bookmark5" w:history="1">
            <w:r w:rsidR="004456CF">
              <w:t>Monitoring</w:t>
            </w:r>
            <w:r w:rsidR="004456CF">
              <w:rPr>
                <w:spacing w:val="-13"/>
              </w:rPr>
              <w:t xml:space="preserve"> </w:t>
            </w:r>
            <w:r w:rsidR="004456CF">
              <w:rPr>
                <w:spacing w:val="-2"/>
              </w:rPr>
              <w:t>arrangements</w:t>
            </w:r>
            <w:r w:rsidR="004456CF">
              <w:tab/>
            </w:r>
            <w:r w:rsidR="004456CF">
              <w:rPr>
                <w:spacing w:val="-12"/>
                <w:w w:val="95"/>
              </w:rPr>
              <w:t>9</w:t>
            </w:r>
          </w:hyperlink>
        </w:p>
        <w:p w14:paraId="2ACD7655" w14:textId="77777777" w:rsidR="003B0212" w:rsidRDefault="00310003">
          <w:pPr>
            <w:pStyle w:val="TOC1"/>
            <w:numPr>
              <w:ilvl w:val="0"/>
              <w:numId w:val="2"/>
            </w:numPr>
            <w:tabs>
              <w:tab w:val="left" w:pos="339"/>
              <w:tab w:val="right" w:leader="dot" w:pos="9856"/>
            </w:tabs>
            <w:spacing w:before="101"/>
            <w:ind w:hanging="222"/>
          </w:pPr>
          <w:hyperlink w:anchor="_bookmark6" w:history="1">
            <w:r w:rsidR="004456CF">
              <w:t>Links</w:t>
            </w:r>
            <w:r w:rsidR="004456CF">
              <w:rPr>
                <w:spacing w:val="-6"/>
              </w:rPr>
              <w:t xml:space="preserve"> </w:t>
            </w:r>
            <w:r w:rsidR="004456CF">
              <w:t>with</w:t>
            </w:r>
            <w:r w:rsidR="004456CF">
              <w:rPr>
                <w:spacing w:val="-7"/>
              </w:rPr>
              <w:t xml:space="preserve"> </w:t>
            </w:r>
            <w:r w:rsidR="004456CF">
              <w:t>other</w:t>
            </w:r>
            <w:r w:rsidR="004456CF">
              <w:rPr>
                <w:spacing w:val="-5"/>
              </w:rPr>
              <w:t xml:space="preserve"> </w:t>
            </w:r>
            <w:r w:rsidR="004456CF">
              <w:rPr>
                <w:spacing w:val="-2"/>
              </w:rPr>
              <w:t>policies</w:t>
            </w:r>
            <w:r w:rsidR="004456CF">
              <w:tab/>
            </w:r>
            <w:r w:rsidR="004456CF">
              <w:rPr>
                <w:spacing w:val="-10"/>
              </w:rPr>
              <w:t>9</w:t>
            </w:r>
          </w:hyperlink>
        </w:p>
        <w:p w14:paraId="27416DAD" w14:textId="77777777" w:rsidR="003B0212" w:rsidRDefault="004456CF">
          <w:pPr>
            <w:rPr>
              <w:sz w:val="20"/>
            </w:rPr>
          </w:pPr>
          <w:r>
            <w:fldChar w:fldCharType="end"/>
          </w:r>
        </w:p>
      </w:sdtContent>
    </w:sdt>
    <w:p w14:paraId="141954AD" w14:textId="624B75AF" w:rsidR="003B0212" w:rsidRDefault="00B5753A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93F72B" wp14:editId="2CA8C99E">
                <wp:simplePos x="0" y="0"/>
                <wp:positionH relativeFrom="page">
                  <wp:posOffset>683895</wp:posOffset>
                </wp:positionH>
                <wp:positionV relativeFrom="paragraph">
                  <wp:posOffset>139065</wp:posOffset>
                </wp:positionV>
                <wp:extent cx="6158865" cy="1270"/>
                <wp:effectExtent l="0" t="0" r="0" b="0"/>
                <wp:wrapTopAndBottom/>
                <wp:docPr id="5976511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9699"/>
                            <a:gd name="T2" fmla="+- 0 10776 1077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225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9B4E7" id="docshape15" o:spid="_x0000_s1026" style="position:absolute;margin-left:53.85pt;margin-top:10.95pt;width:484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" path="m,l9699,e" filled="f" strokecolor="#12253e" strokeweight="1pt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14:paraId="2AD2279F" w14:textId="77777777" w:rsidR="003B0212" w:rsidRDefault="003B0212">
      <w:pPr>
        <w:pStyle w:val="BodyText"/>
        <w:rPr>
          <w:sz w:val="22"/>
        </w:rPr>
      </w:pPr>
    </w:p>
    <w:p w14:paraId="5B46D022" w14:textId="77777777" w:rsidR="003B0212" w:rsidRDefault="003B0212">
      <w:pPr>
        <w:pStyle w:val="BodyText"/>
        <w:rPr>
          <w:sz w:val="22"/>
        </w:rPr>
      </w:pPr>
    </w:p>
    <w:p w14:paraId="46AB8C3B" w14:textId="77777777" w:rsidR="003B0212" w:rsidRDefault="004456CF">
      <w:pPr>
        <w:pStyle w:val="Heading1"/>
        <w:numPr>
          <w:ilvl w:val="0"/>
          <w:numId w:val="1"/>
        </w:numPr>
        <w:tabs>
          <w:tab w:val="left" w:pos="433"/>
        </w:tabs>
        <w:spacing w:before="185"/>
        <w:ind w:hanging="316"/>
      </w:pPr>
      <w:bookmarkStart w:id="1" w:name="_bookmark0"/>
      <w:bookmarkEnd w:id="1"/>
      <w:r>
        <w:rPr>
          <w:color w:val="FF1F63"/>
          <w:spacing w:val="-4"/>
        </w:rPr>
        <w:t>Aims</w:t>
      </w:r>
    </w:p>
    <w:p w14:paraId="3E2F9225" w14:textId="77777777" w:rsidR="003B0212" w:rsidRDefault="004456CF">
      <w:pPr>
        <w:pStyle w:val="BodyText"/>
        <w:spacing w:before="120"/>
        <w:ind w:left="117"/>
      </w:pPr>
      <w:r>
        <w:t>Our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5"/>
        </w:rPr>
        <w:t>it:</w:t>
      </w:r>
    </w:p>
    <w:p w14:paraId="42065FB2" w14:textId="77777777" w:rsidR="003B0212" w:rsidRDefault="004456CF">
      <w:pPr>
        <w:pStyle w:val="BodyText"/>
        <w:spacing w:before="121"/>
        <w:ind w:left="295"/>
      </w:pPr>
      <w:r>
        <w:rPr>
          <w:noProof/>
        </w:rPr>
        <w:drawing>
          <wp:inline distT="0" distB="0" distL="0" distR="0" wp14:anchorId="6C7E0F99" wp14:editId="3B295EC3">
            <wp:extent cx="59553" cy="101598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</w:rPr>
        <w:t xml:space="preserve"> </w:t>
      </w:r>
      <w:r>
        <w:t>Manages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buildings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efficient,</w:t>
      </w:r>
      <w:r>
        <w:rPr>
          <w:spacing w:val="-6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t>compliant</w:t>
      </w:r>
      <w:r>
        <w:rPr>
          <w:spacing w:val="-4"/>
        </w:rPr>
        <w:t xml:space="preserve"> </w:t>
      </w:r>
      <w:r>
        <w:t>way</w:t>
      </w:r>
    </w:p>
    <w:p w14:paraId="099209BB" w14:textId="77777777" w:rsidR="003B0212" w:rsidRDefault="004456CF">
      <w:pPr>
        <w:pStyle w:val="BodyText"/>
        <w:spacing w:before="118"/>
        <w:ind w:left="458" w:hanging="164"/>
      </w:pPr>
      <w:r>
        <w:rPr>
          <w:noProof/>
        </w:rPr>
        <w:drawing>
          <wp:inline distT="0" distB="0" distL="0" distR="0" wp14:anchorId="3D25342F" wp14:editId="574FC4A4">
            <wp:extent cx="59553" cy="10160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Inspects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buildings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regularly,</w:t>
      </w:r>
      <w:r>
        <w:rPr>
          <w:spacing w:val="-3"/>
        </w:rPr>
        <w:t xml:space="preserve"> </w:t>
      </w:r>
      <w:proofErr w:type="gramStart"/>
      <w:r>
        <w:t>taking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account</w:t>
      </w:r>
      <w:proofErr w:type="gramEnd"/>
      <w:r>
        <w:rPr>
          <w:spacing w:val="-5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best practice recommendations</w:t>
      </w:r>
    </w:p>
    <w:p w14:paraId="428C0B26" w14:textId="77777777" w:rsidR="003B0212" w:rsidRDefault="004456CF">
      <w:pPr>
        <w:pStyle w:val="BodyText"/>
        <w:spacing w:before="120"/>
        <w:ind w:left="458" w:right="192" w:hanging="164"/>
      </w:pPr>
      <w:r>
        <w:rPr>
          <w:noProof/>
        </w:rPr>
        <w:drawing>
          <wp:inline distT="0" distB="0" distL="0" distR="0" wp14:anchorId="2A37B20E" wp14:editId="35B67AD5">
            <wp:extent cx="59553" cy="10223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Promotes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visitors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 xml:space="preserve">maintenance of buildings and equipment in accordance with the </w:t>
      </w:r>
      <w:hyperlink r:id="rId14">
        <w:r>
          <w:rPr>
            <w:color w:val="0071CC"/>
            <w:u w:val="single" w:color="0071CC"/>
          </w:rPr>
          <w:t>Health and Safety at Work etc. Act 1974</w:t>
        </w:r>
      </w:hyperlink>
    </w:p>
    <w:p w14:paraId="4EE37E1F" w14:textId="21181E1B" w:rsidR="003B0212" w:rsidRDefault="004456CF" w:rsidP="00B5753A">
      <w:pPr>
        <w:pStyle w:val="BodyText"/>
        <w:spacing w:before="2" w:line="350" w:lineRule="atLeast"/>
        <w:ind w:left="295" w:right="149"/>
      </w:pPr>
      <w:r>
        <w:rPr>
          <w:noProof/>
        </w:rPr>
        <w:drawing>
          <wp:inline distT="0" distB="0" distL="0" distR="0" wp14:anchorId="34931C9D" wp14:editId="0ABD87B5">
            <wp:extent cx="59553" cy="10223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</w:rPr>
        <w:t xml:space="preserve"> </w:t>
      </w:r>
      <w:r w:rsidRPr="00B5753A">
        <w:rPr>
          <w:color w:val="000000"/>
        </w:rPr>
        <w:t>Maintained schools:</w:t>
      </w:r>
      <w:r>
        <w:rPr>
          <w:color w:val="000000"/>
        </w:rPr>
        <w:t xml:space="preserve"> Complies with the requirements of </w:t>
      </w:r>
      <w:hyperlink r:id="rId15">
        <w:r>
          <w:rPr>
            <w:color w:val="0071CC"/>
            <w:u w:val="single" w:color="0071CC"/>
          </w:rPr>
          <w:t>The School</w:t>
        </w:r>
        <w:r>
          <w:rPr>
            <w:color w:val="0071CC"/>
            <w:spacing w:val="-1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Premises (England) Regulations 2012</w:t>
        </w:r>
      </w:hyperlink>
      <w:r>
        <w:rPr>
          <w:color w:val="0071CC"/>
        </w:rPr>
        <w:t xml:space="preserve"> </w:t>
      </w:r>
    </w:p>
    <w:p w14:paraId="086A4627" w14:textId="77777777" w:rsidR="003B0212" w:rsidRDefault="003B0212">
      <w:pPr>
        <w:pStyle w:val="BodyText"/>
      </w:pPr>
    </w:p>
    <w:p w14:paraId="7012064E" w14:textId="77777777" w:rsidR="003B0212" w:rsidRDefault="004456CF">
      <w:pPr>
        <w:pStyle w:val="Heading1"/>
        <w:numPr>
          <w:ilvl w:val="0"/>
          <w:numId w:val="1"/>
        </w:numPr>
        <w:tabs>
          <w:tab w:val="left" w:pos="430"/>
        </w:tabs>
        <w:spacing w:before="241"/>
        <w:ind w:left="429" w:hanging="313"/>
      </w:pPr>
      <w:bookmarkStart w:id="2" w:name="_bookmark1"/>
      <w:bookmarkEnd w:id="2"/>
      <w:r>
        <w:rPr>
          <w:color w:val="FF1F63"/>
          <w:spacing w:val="-2"/>
        </w:rPr>
        <w:t>Guidance</w:t>
      </w:r>
    </w:p>
    <w:p w14:paraId="7E88CAC1" w14:textId="77777777" w:rsidR="003B0212" w:rsidRDefault="004456CF">
      <w:pPr>
        <w:pStyle w:val="BodyText"/>
        <w:spacing w:before="120"/>
        <w:ind w:left="117" w:right="769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Education’s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 xml:space="preserve">on </w:t>
      </w:r>
      <w:hyperlink r:id="rId16">
        <w:r>
          <w:rPr>
            <w:color w:val="0071CC"/>
            <w:u w:val="single" w:color="0071CC"/>
          </w:rPr>
          <w:t>good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estate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management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for</w:t>
        </w:r>
      </w:hyperlink>
      <w:r>
        <w:rPr>
          <w:color w:val="0071CC"/>
        </w:rPr>
        <w:t xml:space="preserve"> </w:t>
      </w:r>
      <w:hyperlink r:id="rId17">
        <w:r>
          <w:rPr>
            <w:color w:val="0071CC"/>
            <w:spacing w:val="-2"/>
            <w:u w:val="single" w:color="0071CC"/>
          </w:rPr>
          <w:t>schools</w:t>
        </w:r>
        <w:r>
          <w:rPr>
            <w:spacing w:val="-2"/>
          </w:rPr>
          <w:t>.</w:t>
        </w:r>
      </w:hyperlink>
    </w:p>
    <w:p w14:paraId="60D74805" w14:textId="77777777" w:rsidR="003B0212" w:rsidRDefault="004456CF">
      <w:pPr>
        <w:pStyle w:val="BodyText"/>
        <w:spacing w:before="118"/>
        <w:ind w:left="172"/>
      </w:pP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complies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articles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association.</w:t>
      </w:r>
    </w:p>
    <w:p w14:paraId="3DF2D609" w14:textId="77777777" w:rsidR="003B0212" w:rsidRDefault="003B0212">
      <w:pPr>
        <w:pStyle w:val="BodyText"/>
        <w:rPr>
          <w:sz w:val="22"/>
        </w:rPr>
      </w:pPr>
    </w:p>
    <w:p w14:paraId="2809F887" w14:textId="77777777" w:rsidR="003B0212" w:rsidRDefault="003B0212">
      <w:pPr>
        <w:pStyle w:val="BodyText"/>
        <w:rPr>
          <w:sz w:val="19"/>
        </w:rPr>
      </w:pPr>
    </w:p>
    <w:p w14:paraId="2190240B" w14:textId="77777777" w:rsidR="003B0212" w:rsidRDefault="004456CF">
      <w:pPr>
        <w:pStyle w:val="Heading1"/>
        <w:numPr>
          <w:ilvl w:val="0"/>
          <w:numId w:val="1"/>
        </w:numPr>
        <w:tabs>
          <w:tab w:val="left" w:pos="430"/>
        </w:tabs>
        <w:ind w:left="429" w:hanging="313"/>
      </w:pPr>
      <w:bookmarkStart w:id="3" w:name="_bookmark2"/>
      <w:bookmarkEnd w:id="3"/>
      <w:r>
        <w:rPr>
          <w:color w:val="FF1F63"/>
        </w:rPr>
        <w:t>Roles</w:t>
      </w:r>
      <w:r>
        <w:rPr>
          <w:color w:val="FF1F63"/>
          <w:spacing w:val="-5"/>
        </w:rPr>
        <w:t xml:space="preserve"> </w:t>
      </w:r>
      <w:r>
        <w:rPr>
          <w:color w:val="FF1F63"/>
        </w:rPr>
        <w:t>and</w:t>
      </w:r>
      <w:r>
        <w:rPr>
          <w:color w:val="FF1F63"/>
          <w:spacing w:val="-4"/>
        </w:rPr>
        <w:t xml:space="preserve"> </w:t>
      </w:r>
      <w:r>
        <w:rPr>
          <w:color w:val="FF1F63"/>
          <w:spacing w:val="-2"/>
        </w:rPr>
        <w:t>responsibilities</w:t>
      </w:r>
    </w:p>
    <w:p w14:paraId="31C37B09" w14:textId="77777777" w:rsidR="003B0212" w:rsidRDefault="004456CF">
      <w:pPr>
        <w:pStyle w:val="BodyText"/>
        <w:spacing w:before="120"/>
        <w:ind w:left="117"/>
      </w:pPr>
      <w: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properly implemented, and that tests and inspections are carried out in accordance with this policy.</w:t>
      </w:r>
    </w:p>
    <w:p w14:paraId="3353D539" w14:textId="77777777" w:rsidR="003B0212" w:rsidRDefault="004456CF">
      <w:pPr>
        <w:pStyle w:val="BodyText"/>
        <w:spacing w:before="121"/>
        <w:ind w:left="117" w:right="192"/>
      </w:pPr>
      <w:r>
        <w:t>The</w:t>
      </w:r>
      <w:r>
        <w:rPr>
          <w:spacing w:val="-5"/>
        </w:rPr>
        <w:t xml:space="preserve"> </w:t>
      </w:r>
      <w:r>
        <w:t>headteacher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and for reporting to the governing board, as required.</w:t>
      </w:r>
    </w:p>
    <w:p w14:paraId="3227B417" w14:textId="77777777" w:rsidR="003B0212" w:rsidRDefault="004456CF">
      <w:pPr>
        <w:pStyle w:val="BodyText"/>
        <w:spacing w:before="121"/>
        <w:ind w:left="117"/>
      </w:pPr>
      <w:r>
        <w:t>The</w:t>
      </w:r>
      <w:r>
        <w:rPr>
          <w:spacing w:val="-9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manager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rPr>
          <w:spacing w:val="-4"/>
        </w:rPr>
        <w:t>for:</w:t>
      </w:r>
    </w:p>
    <w:p w14:paraId="38349BAA" w14:textId="77777777" w:rsidR="003B0212" w:rsidRDefault="004456CF">
      <w:pPr>
        <w:pStyle w:val="BodyText"/>
        <w:spacing w:before="118" w:line="364" w:lineRule="auto"/>
        <w:ind w:left="295" w:right="5319"/>
      </w:pPr>
      <w:r>
        <w:rPr>
          <w:noProof/>
        </w:rPr>
        <w:drawing>
          <wp:inline distT="0" distB="0" distL="0" distR="0" wp14:anchorId="1EFEB7B5" wp14:editId="2CDA6981">
            <wp:extent cx="59553" cy="102233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</w:rPr>
        <w:t xml:space="preserve"> </w:t>
      </w:r>
      <w:r>
        <w:t>Inspecting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 xml:space="preserve">premises </w:t>
      </w:r>
      <w:r>
        <w:rPr>
          <w:noProof/>
        </w:rPr>
        <w:drawing>
          <wp:inline distT="0" distB="0" distL="0" distR="0" wp14:anchorId="520E5008" wp14:editId="0A211867">
            <wp:extent cx="59553" cy="101598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Conducting repairs and maintenance</w:t>
      </w:r>
    </w:p>
    <w:p w14:paraId="5544A345" w14:textId="77777777" w:rsidR="003B0212" w:rsidRDefault="004456CF">
      <w:pPr>
        <w:pStyle w:val="BodyText"/>
        <w:spacing w:before="1"/>
        <w:ind w:left="295"/>
      </w:pPr>
      <w:r>
        <w:rPr>
          <w:noProof/>
        </w:rPr>
        <w:drawing>
          <wp:inline distT="0" distB="0" distL="0" distR="0" wp14:anchorId="32B1E490" wp14:editId="6D9A242E">
            <wp:extent cx="59553" cy="102233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premises</w:t>
      </w:r>
    </w:p>
    <w:p w14:paraId="45387817" w14:textId="77777777" w:rsidR="003B0212" w:rsidRDefault="004456CF">
      <w:pPr>
        <w:pStyle w:val="BodyText"/>
        <w:spacing w:before="121"/>
        <w:ind w:left="295"/>
      </w:pPr>
      <w:r>
        <w:rPr>
          <w:noProof/>
        </w:rPr>
        <w:drawing>
          <wp:inline distT="0" distB="0" distL="0" distR="0" wp14:anchorId="4D6AD792" wp14:editId="16DCD462">
            <wp:extent cx="59553" cy="102233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keeping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logs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premises</w:t>
      </w:r>
    </w:p>
    <w:p w14:paraId="2263E505" w14:textId="77777777" w:rsidR="003B0212" w:rsidRDefault="003B0212">
      <w:pPr>
        <w:sectPr w:rsidR="003B0212">
          <w:footerReference w:type="default" r:id="rId18"/>
          <w:pgSz w:w="11900" w:h="16850"/>
          <w:pgMar w:top="1940" w:right="920" w:bottom="1160" w:left="960" w:header="0" w:footer="898" w:gutter="0"/>
          <w:cols w:space="720"/>
        </w:sectPr>
      </w:pPr>
    </w:p>
    <w:p w14:paraId="6D55C269" w14:textId="77777777" w:rsidR="003B0212" w:rsidRDefault="004456CF">
      <w:pPr>
        <w:pStyle w:val="BodyText"/>
        <w:spacing w:before="76" w:line="364" w:lineRule="auto"/>
        <w:ind w:left="117" w:right="416" w:firstLine="177"/>
      </w:pPr>
      <w:r>
        <w:rPr>
          <w:noProof/>
        </w:rPr>
        <w:lastRenderedPageBreak/>
        <w:drawing>
          <wp:inline distT="0" distB="0" distL="0" distR="0" wp14:anchorId="30CC6CFF" wp14:editId="2D7E51B9">
            <wp:extent cx="59553" cy="102234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Liaising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safe This list is not intended to be exhaustive.</w:t>
      </w:r>
    </w:p>
    <w:p w14:paraId="0E102EEF" w14:textId="77777777" w:rsidR="003B0212" w:rsidRDefault="003B0212">
      <w:pPr>
        <w:pStyle w:val="BodyText"/>
        <w:spacing w:before="4"/>
        <w:rPr>
          <w:sz w:val="30"/>
        </w:rPr>
      </w:pPr>
    </w:p>
    <w:p w14:paraId="1DE532CF" w14:textId="77777777" w:rsidR="003B0212" w:rsidRDefault="004456CF">
      <w:pPr>
        <w:pStyle w:val="Heading1"/>
        <w:numPr>
          <w:ilvl w:val="0"/>
          <w:numId w:val="1"/>
        </w:numPr>
        <w:tabs>
          <w:tab w:val="left" w:pos="430"/>
        </w:tabs>
        <w:spacing w:before="1"/>
        <w:ind w:left="429" w:hanging="313"/>
      </w:pPr>
      <w:bookmarkStart w:id="4" w:name="_bookmark3"/>
      <w:bookmarkEnd w:id="4"/>
      <w:r>
        <w:rPr>
          <w:color w:val="FF1F63"/>
        </w:rPr>
        <w:t>Inspection</w:t>
      </w:r>
      <w:r>
        <w:rPr>
          <w:color w:val="FF1F63"/>
          <w:spacing w:val="-8"/>
        </w:rPr>
        <w:t xml:space="preserve"> </w:t>
      </w:r>
      <w:r>
        <w:rPr>
          <w:color w:val="FF1F63"/>
        </w:rPr>
        <w:t>and</w:t>
      </w:r>
      <w:r>
        <w:rPr>
          <w:color w:val="FF1F63"/>
          <w:spacing w:val="-9"/>
        </w:rPr>
        <w:t xml:space="preserve"> </w:t>
      </w:r>
      <w:r>
        <w:rPr>
          <w:color w:val="FF1F63"/>
          <w:spacing w:val="-2"/>
        </w:rPr>
        <w:t>testing</w:t>
      </w:r>
    </w:p>
    <w:p w14:paraId="7CDAFA93" w14:textId="77777777" w:rsidR="003B0212" w:rsidRDefault="003B0212">
      <w:pPr>
        <w:pStyle w:val="BodyText"/>
        <w:spacing w:before="10"/>
        <w:rPr>
          <w:b/>
          <w:sz w:val="40"/>
        </w:rPr>
      </w:pPr>
    </w:p>
    <w:p w14:paraId="77CBCF43" w14:textId="77777777" w:rsidR="003B0212" w:rsidRDefault="004456CF">
      <w:pPr>
        <w:pStyle w:val="BodyText"/>
        <w:ind w:left="117"/>
      </w:pPr>
      <w:r>
        <w:t>We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premises.</w:t>
      </w:r>
      <w:r>
        <w:rPr>
          <w:spacing w:val="-4"/>
        </w:rPr>
        <w:t xml:space="preserve"> </w:t>
      </w:r>
      <w:r>
        <w:t>This includes relevant paperwork and certificates.</w:t>
      </w:r>
    </w:p>
    <w:p w14:paraId="60DB32E7" w14:textId="77777777" w:rsidR="003B0212" w:rsidRDefault="004456CF">
      <w:pPr>
        <w:pStyle w:val="BodyText"/>
        <w:spacing w:before="121"/>
        <w:ind w:left="117" w:right="192"/>
      </w:pPr>
      <w:r>
        <w:t>All</w:t>
      </w:r>
      <w:r>
        <w:rPr>
          <w:spacing w:val="-6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highlighted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inspection</w:t>
      </w:r>
      <w:r>
        <w:rPr>
          <w:spacing w:val="-5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and acted on as necessary.</w:t>
      </w:r>
    </w:p>
    <w:p w14:paraId="543CA19B" w14:textId="77777777" w:rsidR="003B0212" w:rsidRDefault="004456CF">
      <w:pPr>
        <w:pStyle w:val="BodyText"/>
        <w:spacing w:before="119"/>
        <w:ind w:left="117" w:right="192"/>
      </w:pPr>
      <w:r>
        <w:t>As part of the records of completed works, we include the dates when the works were undertaken and the details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them,</w:t>
      </w:r>
      <w:r>
        <w:rPr>
          <w:spacing w:val="-5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qualifications/certifications</w:t>
      </w:r>
      <w:r>
        <w:rPr>
          <w:spacing w:val="-4"/>
        </w:rPr>
        <w:t xml:space="preserve"> </w:t>
      </w:r>
      <w:r>
        <w:t xml:space="preserve">and/or </w:t>
      </w:r>
      <w:r>
        <w:rPr>
          <w:spacing w:val="-2"/>
        </w:rPr>
        <w:t>experience.</w:t>
      </w:r>
    </w:p>
    <w:p w14:paraId="3510A168" w14:textId="77777777" w:rsidR="003B0212" w:rsidRDefault="004456CF">
      <w:pPr>
        <w:pStyle w:val="BodyText"/>
        <w:spacing w:before="121"/>
        <w:ind w:left="117" w:right="192"/>
      </w:pPr>
      <w:r>
        <w:t>The table below sets out the issues we inspect, the inspection frequency, and the person responsible for checking each issue and, where appropriate, engaging a suitably qualified person to carry out inspection, testing or maintenance. It covers statutory checks as well as recommended good practice checks from relevant</w:t>
      </w:r>
      <w:r>
        <w:rPr>
          <w:spacing w:val="-2"/>
        </w:rPr>
        <w:t xml:space="preserve"> </w:t>
      </w:r>
      <w:r>
        <w:t>guidance.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Education’s </w:t>
      </w:r>
      <w:hyperlink r:id="rId19">
        <w:r>
          <w:rPr>
            <w:color w:val="0071CC"/>
            <w:u w:val="single" w:color="0071CC"/>
          </w:rPr>
          <w:t>guidance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on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good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estate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management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for</w:t>
        </w:r>
      </w:hyperlink>
      <w:r>
        <w:rPr>
          <w:color w:val="0071CC"/>
        </w:rPr>
        <w:t xml:space="preserve"> </w:t>
      </w:r>
      <w:hyperlink r:id="rId20">
        <w:r>
          <w:rPr>
            <w:color w:val="0071CC"/>
            <w:spacing w:val="-2"/>
            <w:u w:val="single" w:color="0071CC"/>
          </w:rPr>
          <w:t>schools</w:t>
        </w:r>
        <w:r>
          <w:rPr>
            <w:spacing w:val="-2"/>
          </w:rPr>
          <w:t>.</w:t>
        </w:r>
      </w:hyperlink>
    </w:p>
    <w:p w14:paraId="5A0CF469" w14:textId="77777777" w:rsidR="003B0212" w:rsidRDefault="003B0212">
      <w:pPr>
        <w:pStyle w:val="BodyText"/>
      </w:pPr>
    </w:p>
    <w:p w14:paraId="3E0953FC" w14:textId="77777777" w:rsidR="003B0212" w:rsidRDefault="003B0212">
      <w:pPr>
        <w:pStyle w:val="BodyText"/>
        <w:spacing w:before="11"/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339"/>
        <w:gridCol w:w="3262"/>
      </w:tblGrid>
      <w:tr w:rsidR="003B0212" w14:paraId="55B4F679" w14:textId="77777777">
        <w:trPr>
          <w:trHeight w:val="342"/>
        </w:trPr>
        <w:tc>
          <w:tcPr>
            <w:tcW w:w="3121" w:type="dxa"/>
            <w:shd w:val="clear" w:color="auto" w:fill="D7DFDE"/>
          </w:tcPr>
          <w:p w14:paraId="06E7BD59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ISSUE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</w:t>
            </w:r>
          </w:p>
        </w:tc>
        <w:tc>
          <w:tcPr>
            <w:tcW w:w="3339" w:type="dxa"/>
            <w:shd w:val="clear" w:color="auto" w:fill="D7DFDE"/>
          </w:tcPr>
          <w:p w14:paraId="0357A7CC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FREQUENCY</w:t>
            </w:r>
          </w:p>
        </w:tc>
        <w:tc>
          <w:tcPr>
            <w:tcW w:w="3262" w:type="dxa"/>
            <w:shd w:val="clear" w:color="auto" w:fill="D7DFDE"/>
          </w:tcPr>
          <w:p w14:paraId="54CCF3E2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RESPONSIBLE</w:t>
            </w:r>
          </w:p>
        </w:tc>
      </w:tr>
      <w:tr w:rsidR="003B0212" w14:paraId="32F6565E" w14:textId="77777777">
        <w:trPr>
          <w:trHeight w:val="2136"/>
        </w:trPr>
        <w:tc>
          <w:tcPr>
            <w:tcW w:w="3121" w:type="dxa"/>
          </w:tcPr>
          <w:p w14:paraId="1A6063D7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(PAT)</w:t>
            </w:r>
          </w:p>
        </w:tc>
        <w:tc>
          <w:tcPr>
            <w:tcW w:w="3339" w:type="dxa"/>
          </w:tcPr>
          <w:p w14:paraId="7EE2E773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Variable,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how the equipment is constructed.</w:t>
            </w:r>
          </w:p>
          <w:p w14:paraId="61D61765" w14:textId="77777777" w:rsidR="003B0212" w:rsidRDefault="004456CF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inspections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where PAT is not required.</w:t>
            </w:r>
          </w:p>
          <w:p w14:paraId="6D4C57D4" w14:textId="77777777" w:rsidR="003B0212" w:rsidRDefault="004456CF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We will refer to </w:t>
            </w:r>
            <w:hyperlink r:id="rId21">
              <w:r>
                <w:rPr>
                  <w:color w:val="0071CC"/>
                  <w:sz w:val="20"/>
                  <w:u w:val="single" w:color="0071CC"/>
                </w:rPr>
                <w:t>HSE guidance</w:t>
              </w:r>
            </w:hyperlink>
            <w:r>
              <w:rPr>
                <w:color w:val="0071CC"/>
                <w:sz w:val="20"/>
              </w:rPr>
              <w:t xml:space="preserve"> </w:t>
            </w:r>
            <w:r>
              <w:rPr>
                <w:sz w:val="20"/>
              </w:rPr>
              <w:t>on maintaining portable electric equipment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intervals and types of testing/inspection.</w:t>
            </w:r>
          </w:p>
        </w:tc>
        <w:tc>
          <w:tcPr>
            <w:tcW w:w="3262" w:type="dxa"/>
          </w:tcPr>
          <w:p w14:paraId="24D24D90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manager.</w:t>
            </w:r>
          </w:p>
        </w:tc>
      </w:tr>
      <w:tr w:rsidR="003B0212" w14:paraId="29418D12" w14:textId="77777777">
        <w:trPr>
          <w:trHeight w:val="1381"/>
        </w:trPr>
        <w:tc>
          <w:tcPr>
            <w:tcW w:w="3121" w:type="dxa"/>
          </w:tcPr>
          <w:p w14:paraId="2F5C31CF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Fixed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tests (including lightning conductors)</w:t>
            </w:r>
          </w:p>
        </w:tc>
        <w:tc>
          <w:tcPr>
            <w:tcW w:w="3339" w:type="dxa"/>
          </w:tcPr>
          <w:p w14:paraId="7EEFADFC" w14:textId="77777777" w:rsidR="003B0212" w:rsidRDefault="004456CF">
            <w:pPr>
              <w:pStyle w:val="TableParagraph"/>
              <w:spacing w:before="54"/>
              <w:ind w:right="222"/>
              <w:jc w:val="both"/>
              <w:rPr>
                <w:sz w:val="20"/>
              </w:rPr>
            </w:pPr>
            <w:r>
              <w:rPr>
                <w:sz w:val="20"/>
              </w:rPr>
              <w:t>Variable,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severity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last </w:t>
            </w:r>
            <w:r>
              <w:rPr>
                <w:spacing w:val="-2"/>
                <w:sz w:val="20"/>
              </w:rPr>
              <w:t>inspection.</w:t>
            </w:r>
          </w:p>
          <w:p w14:paraId="4BF289F1" w14:textId="77777777" w:rsidR="003B0212" w:rsidRDefault="004456CF">
            <w:pPr>
              <w:pStyle w:val="TableParagraph"/>
              <w:spacing w:before="62"/>
              <w:ind w:right="133"/>
              <w:jc w:val="both"/>
              <w:rPr>
                <w:sz w:val="20"/>
              </w:rPr>
            </w:pPr>
            <w:r>
              <w:rPr>
                <w:sz w:val="20"/>
              </w:rPr>
              <w:t>Inspection and testing always carried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person.</w:t>
            </w:r>
          </w:p>
        </w:tc>
        <w:tc>
          <w:tcPr>
            <w:tcW w:w="3262" w:type="dxa"/>
          </w:tcPr>
          <w:p w14:paraId="32A2C3E2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B0212" w14:paraId="7AD7BD74" w14:textId="77777777">
        <w:trPr>
          <w:trHeight w:val="1154"/>
        </w:trPr>
        <w:tc>
          <w:tcPr>
            <w:tcW w:w="3121" w:type="dxa"/>
          </w:tcPr>
          <w:p w14:paraId="52CDA874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lighting</w:t>
            </w:r>
          </w:p>
        </w:tc>
        <w:tc>
          <w:tcPr>
            <w:tcW w:w="3339" w:type="dxa"/>
          </w:tcPr>
          <w:p w14:paraId="36C45DD5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Monthly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flash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test.</w:t>
            </w:r>
          </w:p>
          <w:p w14:paraId="2650793D" w14:textId="77777777" w:rsidR="003B0212" w:rsidRDefault="004456CF">
            <w:pPr>
              <w:pStyle w:val="TableParagraph"/>
              <w:spacing w:before="60"/>
              <w:ind w:right="111"/>
              <w:rPr>
                <w:sz w:val="20"/>
              </w:rPr>
            </w:pPr>
            <w:r>
              <w:rPr>
                <w:sz w:val="20"/>
              </w:rPr>
              <w:t>6-monthly condition test (including 3-hour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battery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competent </w:t>
            </w:r>
            <w:r>
              <w:rPr>
                <w:spacing w:val="-2"/>
                <w:sz w:val="20"/>
              </w:rPr>
              <w:t>person.</w:t>
            </w:r>
          </w:p>
        </w:tc>
        <w:tc>
          <w:tcPr>
            <w:tcW w:w="3262" w:type="dxa"/>
          </w:tcPr>
          <w:p w14:paraId="7847F039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Manager,</w:t>
            </w:r>
          </w:p>
        </w:tc>
      </w:tr>
      <w:tr w:rsidR="003B0212" w14:paraId="3336FA90" w14:textId="77777777">
        <w:trPr>
          <w:trHeight w:val="1324"/>
        </w:trPr>
        <w:tc>
          <w:tcPr>
            <w:tcW w:w="3121" w:type="dxa"/>
          </w:tcPr>
          <w:p w14:paraId="418C09FF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Lifts</w:t>
            </w:r>
          </w:p>
        </w:tc>
        <w:tc>
          <w:tcPr>
            <w:tcW w:w="3339" w:type="dxa"/>
          </w:tcPr>
          <w:p w14:paraId="3468430B" w14:textId="77777777" w:rsidR="003B0212" w:rsidRDefault="004456C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At least every 6 months for passenger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lifts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lift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accessories, every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lifts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(e.g. goods lifts) – always by a competent person.</w:t>
            </w:r>
          </w:p>
        </w:tc>
        <w:tc>
          <w:tcPr>
            <w:tcW w:w="3262" w:type="dxa"/>
          </w:tcPr>
          <w:p w14:paraId="1EE0DACF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 w14:paraId="5F37251A" w14:textId="77777777" w:rsidR="003B0212" w:rsidRDefault="003B0212">
      <w:pPr>
        <w:rPr>
          <w:sz w:val="20"/>
        </w:rPr>
        <w:sectPr w:rsidR="003B0212">
          <w:pgSz w:w="11900" w:h="16850"/>
          <w:pgMar w:top="1540" w:right="920" w:bottom="1160" w:left="960" w:header="0" w:footer="898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339"/>
        <w:gridCol w:w="3262"/>
      </w:tblGrid>
      <w:tr w:rsidR="003B0212" w14:paraId="7ECFAB54" w14:textId="77777777">
        <w:trPr>
          <w:trHeight w:val="342"/>
        </w:trPr>
        <w:tc>
          <w:tcPr>
            <w:tcW w:w="3121" w:type="dxa"/>
            <w:shd w:val="clear" w:color="auto" w:fill="D7DFDE"/>
          </w:tcPr>
          <w:p w14:paraId="61973886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lastRenderedPageBreak/>
              <w:t>ISSUE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</w:t>
            </w:r>
          </w:p>
        </w:tc>
        <w:tc>
          <w:tcPr>
            <w:tcW w:w="3339" w:type="dxa"/>
            <w:shd w:val="clear" w:color="auto" w:fill="D7DFDE"/>
          </w:tcPr>
          <w:p w14:paraId="016063F8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FREQUENCY</w:t>
            </w:r>
          </w:p>
        </w:tc>
        <w:tc>
          <w:tcPr>
            <w:tcW w:w="3262" w:type="dxa"/>
            <w:shd w:val="clear" w:color="auto" w:fill="D7DFDE"/>
          </w:tcPr>
          <w:p w14:paraId="69E7DB29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RESPONSIBLE</w:t>
            </w:r>
          </w:p>
        </w:tc>
      </w:tr>
      <w:tr w:rsidR="003B0212" w14:paraId="629D1851" w14:textId="77777777">
        <w:trPr>
          <w:trHeight w:val="2593"/>
        </w:trPr>
        <w:tc>
          <w:tcPr>
            <w:tcW w:w="3121" w:type="dxa"/>
          </w:tcPr>
          <w:p w14:paraId="7FECAF58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appliances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fittings</w:t>
            </w:r>
          </w:p>
        </w:tc>
        <w:tc>
          <w:tcPr>
            <w:tcW w:w="3339" w:type="dxa"/>
          </w:tcPr>
          <w:p w14:paraId="360FD0A9" w14:textId="77777777" w:rsidR="003B0212" w:rsidRDefault="004456CF">
            <w:pPr>
              <w:pStyle w:val="TableParagraph"/>
              <w:ind w:right="392"/>
              <w:rPr>
                <w:sz w:val="20"/>
              </w:rPr>
            </w:pPr>
            <w:r>
              <w:rPr>
                <w:sz w:val="20"/>
              </w:rPr>
              <w:t>Routinely, in accordance with manufacturer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recommendations (or other professional advice if </w:t>
            </w:r>
            <w:r>
              <w:rPr>
                <w:spacing w:val="-2"/>
                <w:sz w:val="20"/>
              </w:rPr>
              <w:t>unavailable).</w:t>
            </w:r>
          </w:p>
          <w:p w14:paraId="17C4A975" w14:textId="77777777" w:rsidR="003B0212" w:rsidRDefault="004456C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with good practice / required if the premises are used for residential </w:t>
            </w:r>
            <w:r>
              <w:rPr>
                <w:spacing w:val="-2"/>
                <w:sz w:val="20"/>
              </w:rPr>
              <w:t>accommodation).</w:t>
            </w:r>
          </w:p>
          <w:p w14:paraId="6EA59A9C" w14:textId="77777777" w:rsidR="003B0212" w:rsidRDefault="004456CF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 Registered engineer.</w:t>
            </w:r>
          </w:p>
        </w:tc>
        <w:tc>
          <w:tcPr>
            <w:tcW w:w="3262" w:type="dxa"/>
          </w:tcPr>
          <w:p w14:paraId="622939D9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B0212" w14:paraId="5BEFBB25" w14:textId="77777777">
        <w:trPr>
          <w:trHeight w:val="864"/>
        </w:trPr>
        <w:tc>
          <w:tcPr>
            <w:tcW w:w="3121" w:type="dxa"/>
          </w:tcPr>
          <w:p w14:paraId="3FBAB723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storage</w:t>
            </w:r>
          </w:p>
        </w:tc>
        <w:tc>
          <w:tcPr>
            <w:tcW w:w="3339" w:type="dxa"/>
          </w:tcPr>
          <w:p w14:paraId="7910A023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Checks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weekly,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 detailed annual inspections by qualified inspectors.</w:t>
            </w:r>
          </w:p>
        </w:tc>
        <w:tc>
          <w:tcPr>
            <w:tcW w:w="3262" w:type="dxa"/>
          </w:tcPr>
          <w:p w14:paraId="0DDC6A89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B0212" w14:paraId="7F75BD70" w14:textId="77777777">
        <w:trPr>
          <w:trHeight w:val="2135"/>
        </w:trPr>
        <w:tc>
          <w:tcPr>
            <w:tcW w:w="3121" w:type="dxa"/>
          </w:tcPr>
          <w:p w14:paraId="16EB6F2F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conditioning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3339" w:type="dxa"/>
          </w:tcPr>
          <w:p w14:paraId="61151166" w14:textId="77777777" w:rsidR="003B0212" w:rsidRDefault="004456CF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Inspections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assessor at regular intervals (not exceeding 5 years).</w:t>
            </w:r>
          </w:p>
          <w:p w14:paraId="00496028" w14:textId="77777777" w:rsidR="003B0212" w:rsidRDefault="004456CF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 ensure no refrigerant leakage.</w:t>
            </w:r>
          </w:p>
          <w:p w14:paraId="19FA99CD" w14:textId="77777777" w:rsidR="003B0212" w:rsidRDefault="004456CF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Bi-annual checks and an annual maintenance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good practice).</w:t>
            </w:r>
          </w:p>
        </w:tc>
        <w:tc>
          <w:tcPr>
            <w:tcW w:w="3262" w:type="dxa"/>
          </w:tcPr>
          <w:p w14:paraId="3DEB1AF3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B0212" w14:paraId="0577C974" w14:textId="77777777">
        <w:trPr>
          <w:trHeight w:val="2471"/>
        </w:trPr>
        <w:tc>
          <w:tcPr>
            <w:tcW w:w="3121" w:type="dxa"/>
          </w:tcPr>
          <w:p w14:paraId="62F169F2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Pressure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3339" w:type="dxa"/>
          </w:tcPr>
          <w:p w14:paraId="627A5748" w14:textId="77777777" w:rsidR="003B0212" w:rsidRDefault="004456CF">
            <w:pPr>
              <w:pStyle w:val="TableParagraph"/>
              <w:spacing w:before="54"/>
              <w:ind w:right="11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fixed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requirement (our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takes account of the list on page 44 of the </w:t>
            </w:r>
            <w:hyperlink r:id="rId22">
              <w:r>
                <w:rPr>
                  <w:color w:val="0071CC"/>
                  <w:sz w:val="20"/>
                  <w:u w:val="single" w:color="0071CC"/>
                </w:rPr>
                <w:t>HSE’s</w:t>
              </w:r>
            </w:hyperlink>
            <w:r>
              <w:rPr>
                <w:color w:val="0071CC"/>
                <w:sz w:val="20"/>
              </w:rPr>
              <w:t xml:space="preserve"> </w:t>
            </w:r>
            <w:hyperlink r:id="rId23">
              <w:r>
                <w:rPr>
                  <w:color w:val="0071CC"/>
                  <w:sz w:val="20"/>
                  <w:u w:val="single" w:color="0071CC"/>
                </w:rPr>
                <w:t>Safety of Pressure Systems</w:t>
              </w:r>
            </w:hyperlink>
            <w:r>
              <w:rPr>
                <w:color w:val="0071CC"/>
                <w:sz w:val="20"/>
              </w:rPr>
              <w:t xml:space="preserve"> </w:t>
            </w:r>
            <w:hyperlink r:id="rId24">
              <w:r>
                <w:rPr>
                  <w:color w:val="0071CC"/>
                  <w:sz w:val="20"/>
                  <w:u w:val="single" w:color="0071CC"/>
                </w:rPr>
                <w:t>guidance</w:t>
              </w:r>
              <w:r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and an examination of the system is carried out by a competent person by the date set at the previous examination – see pages 35 to 37 of the HSE </w:t>
            </w:r>
            <w:r>
              <w:rPr>
                <w:spacing w:val="-2"/>
                <w:sz w:val="20"/>
              </w:rPr>
              <w:t>guidance).</w:t>
            </w:r>
          </w:p>
        </w:tc>
        <w:tc>
          <w:tcPr>
            <w:tcW w:w="3262" w:type="dxa"/>
          </w:tcPr>
          <w:p w14:paraId="0A73545A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Facilities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B0212" w14:paraId="567B076A" w14:textId="77777777">
        <w:trPr>
          <w:trHeight w:val="2474"/>
        </w:trPr>
        <w:tc>
          <w:tcPr>
            <w:tcW w:w="3121" w:type="dxa"/>
          </w:tcPr>
          <w:p w14:paraId="5F7828ED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Legionella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water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3339" w:type="dxa"/>
          </w:tcPr>
          <w:p w14:paraId="1FC6F85F" w14:textId="77777777" w:rsidR="003B0212" w:rsidRDefault="004456C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Risk assessment of each site carried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regularly by a competent person. The frequency of monitoring checks varies for evaporative cooling systems, hot and cold water systems and other risk systems – specific details can be found in </w:t>
            </w:r>
            <w:hyperlink r:id="rId25">
              <w:r>
                <w:rPr>
                  <w:color w:val="0071CC"/>
                  <w:sz w:val="20"/>
                  <w:u w:val="single" w:color="0071CC"/>
                </w:rPr>
                <w:t>guidance for each type from the</w:t>
              </w:r>
            </w:hyperlink>
            <w:r>
              <w:rPr>
                <w:color w:val="0071CC"/>
                <w:sz w:val="20"/>
              </w:rPr>
              <w:t xml:space="preserve"> </w:t>
            </w:r>
            <w:hyperlink r:id="rId26">
              <w:r>
                <w:rPr>
                  <w:color w:val="0071CC"/>
                  <w:spacing w:val="-4"/>
                  <w:sz w:val="20"/>
                  <w:u w:val="single" w:color="0071CC"/>
                </w:rPr>
                <w:t>HSE</w:t>
              </w:r>
              <w:r>
                <w:rPr>
                  <w:spacing w:val="-4"/>
                  <w:sz w:val="20"/>
                </w:rPr>
                <w:t>.</w:t>
              </w:r>
            </w:hyperlink>
          </w:p>
        </w:tc>
        <w:tc>
          <w:tcPr>
            <w:tcW w:w="3262" w:type="dxa"/>
          </w:tcPr>
          <w:p w14:paraId="2F331A0C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B0212" w14:paraId="25D8B2A1" w14:textId="77777777">
        <w:trPr>
          <w:trHeight w:val="2135"/>
        </w:trPr>
        <w:tc>
          <w:tcPr>
            <w:tcW w:w="3121" w:type="dxa"/>
          </w:tcPr>
          <w:p w14:paraId="48D84B2B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Asbestos</w:t>
            </w:r>
          </w:p>
        </w:tc>
        <w:tc>
          <w:tcPr>
            <w:tcW w:w="3339" w:type="dxa"/>
          </w:tcPr>
          <w:p w14:paraId="2CC88C69" w14:textId="77777777" w:rsidR="003B0212" w:rsidRDefault="004456CF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inspections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asbestos register and management plan.</w:t>
            </w:r>
          </w:p>
          <w:p w14:paraId="24BF5F2E" w14:textId="77777777" w:rsidR="003B0212" w:rsidRDefault="004456CF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Reviews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asbestos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register </w:t>
            </w:r>
            <w:r>
              <w:rPr>
                <w:spacing w:val="-2"/>
                <w:sz w:val="20"/>
              </w:rPr>
              <w:t>annually.</w:t>
            </w:r>
          </w:p>
          <w:p w14:paraId="5CB322AE" w14:textId="77777777" w:rsidR="003B0212" w:rsidRDefault="004456CF">
            <w:pPr>
              <w:pStyle w:val="TableParagraph"/>
              <w:spacing w:before="58"/>
              <w:ind w:right="137"/>
              <w:rPr>
                <w:sz w:val="20"/>
              </w:rPr>
            </w:pPr>
            <w:r>
              <w:rPr>
                <w:sz w:val="20"/>
              </w:rPr>
              <w:t>Refurbishment and demolition surveys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refurbishment or demolition work.</w:t>
            </w:r>
          </w:p>
        </w:tc>
        <w:tc>
          <w:tcPr>
            <w:tcW w:w="3262" w:type="dxa"/>
          </w:tcPr>
          <w:p w14:paraId="5F46452D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Running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 overall responsibility</w:t>
            </w:r>
          </w:p>
        </w:tc>
      </w:tr>
    </w:tbl>
    <w:p w14:paraId="054997D1" w14:textId="77777777" w:rsidR="003B0212" w:rsidRDefault="003B0212">
      <w:pPr>
        <w:rPr>
          <w:sz w:val="20"/>
        </w:rPr>
        <w:sectPr w:rsidR="003B0212">
          <w:pgSz w:w="11900" w:h="16850"/>
          <w:pgMar w:top="1600" w:right="920" w:bottom="1984" w:left="960" w:header="0" w:footer="898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339"/>
        <w:gridCol w:w="3262"/>
      </w:tblGrid>
      <w:tr w:rsidR="003B0212" w14:paraId="542A8465" w14:textId="77777777">
        <w:trPr>
          <w:trHeight w:val="342"/>
        </w:trPr>
        <w:tc>
          <w:tcPr>
            <w:tcW w:w="3121" w:type="dxa"/>
            <w:shd w:val="clear" w:color="auto" w:fill="D7DFDE"/>
          </w:tcPr>
          <w:p w14:paraId="7351F1C8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lastRenderedPageBreak/>
              <w:t>ISSUE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</w:t>
            </w:r>
          </w:p>
        </w:tc>
        <w:tc>
          <w:tcPr>
            <w:tcW w:w="3339" w:type="dxa"/>
            <w:shd w:val="clear" w:color="auto" w:fill="D7DFDE"/>
          </w:tcPr>
          <w:p w14:paraId="29B58317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FREQUENCY</w:t>
            </w:r>
          </w:p>
        </w:tc>
        <w:tc>
          <w:tcPr>
            <w:tcW w:w="3262" w:type="dxa"/>
            <w:shd w:val="clear" w:color="auto" w:fill="D7DFDE"/>
          </w:tcPr>
          <w:p w14:paraId="3372BF88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RESPONSIBLE</w:t>
            </w:r>
          </w:p>
        </w:tc>
      </w:tr>
      <w:tr w:rsidR="003B0212" w14:paraId="1053B71D" w14:textId="77777777">
        <w:trPr>
          <w:trHeight w:val="2303"/>
        </w:trPr>
        <w:tc>
          <w:tcPr>
            <w:tcW w:w="3121" w:type="dxa"/>
          </w:tcPr>
          <w:p w14:paraId="7E25F52C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height</w:t>
            </w:r>
          </w:p>
        </w:tc>
        <w:tc>
          <w:tcPr>
            <w:tcW w:w="3339" w:type="dxa"/>
          </w:tcPr>
          <w:p w14:paraId="113B9B10" w14:textId="77777777" w:rsidR="003B0212" w:rsidRDefault="004456C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Inspected before use, and at suitable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intervals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 environment it’s used in and how</w:t>
            </w:r>
          </w:p>
          <w:p w14:paraId="36B874E1" w14:textId="77777777" w:rsidR="003B0212" w:rsidRDefault="004456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it’s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used.</w:t>
            </w:r>
          </w:p>
          <w:p w14:paraId="5D689AD4" w14:textId="77777777" w:rsidR="003B0212" w:rsidRDefault="004456CF">
            <w:pPr>
              <w:pStyle w:val="TableParagraph"/>
              <w:spacing w:before="58"/>
              <w:ind w:right="111"/>
              <w:rPr>
                <w:sz w:val="20"/>
              </w:rPr>
            </w:pPr>
            <w:r>
              <w:rPr>
                <w:sz w:val="20"/>
              </w:rPr>
              <w:t>In addition, inspections after anything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safety or stability of equipment, e.g. adverse weather or accidental </w:t>
            </w:r>
            <w:r>
              <w:rPr>
                <w:spacing w:val="-2"/>
                <w:sz w:val="20"/>
              </w:rPr>
              <w:t>damage.</w:t>
            </w:r>
          </w:p>
        </w:tc>
        <w:tc>
          <w:tcPr>
            <w:tcW w:w="3262" w:type="dxa"/>
          </w:tcPr>
          <w:p w14:paraId="11088E9C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B0212" w14:paraId="1F9A0116" w14:textId="77777777">
        <w:trPr>
          <w:trHeight w:val="2364"/>
        </w:trPr>
        <w:tc>
          <w:tcPr>
            <w:tcW w:w="3121" w:type="dxa"/>
          </w:tcPr>
          <w:p w14:paraId="76A48F1A" w14:textId="77777777" w:rsidR="003B0212" w:rsidRDefault="004456CF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alarm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3339" w:type="dxa"/>
          </w:tcPr>
          <w:p w14:paraId="2212C1CC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different call point tested each week where </w:t>
            </w:r>
            <w:r>
              <w:rPr>
                <w:spacing w:val="-2"/>
                <w:sz w:val="20"/>
              </w:rPr>
              <w:t>applicable.</w:t>
            </w:r>
          </w:p>
          <w:p w14:paraId="44A17192" w14:textId="77777777" w:rsidR="003B0212" w:rsidRDefault="004456CF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inspections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person.</w:t>
            </w:r>
          </w:p>
          <w:p w14:paraId="008ECC4E" w14:textId="77777777" w:rsidR="003B0212" w:rsidRDefault="004456CF">
            <w:pPr>
              <w:pStyle w:val="TableParagraph"/>
              <w:spacing w:before="58"/>
              <w:ind w:right="163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competent person also includes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detection and alarm systems.</w:t>
            </w:r>
          </w:p>
        </w:tc>
        <w:tc>
          <w:tcPr>
            <w:tcW w:w="3262" w:type="dxa"/>
          </w:tcPr>
          <w:p w14:paraId="01406CC9" w14:textId="77777777" w:rsidR="003B0212" w:rsidRDefault="004456CF">
            <w:pPr>
              <w:pStyle w:val="TableParagraph"/>
              <w:ind w:right="528"/>
              <w:jc w:val="both"/>
              <w:rPr>
                <w:sz w:val="20"/>
              </w:rPr>
            </w:pPr>
            <w:r>
              <w:rPr>
                <w:sz w:val="20"/>
              </w:rPr>
              <w:t>Weekly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each center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Facilities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B0212" w14:paraId="39AE10D4" w14:textId="77777777">
        <w:trPr>
          <w:trHeight w:val="635"/>
        </w:trPr>
        <w:tc>
          <w:tcPr>
            <w:tcW w:w="3121" w:type="dxa"/>
          </w:tcPr>
          <w:p w14:paraId="72287274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doors</w:t>
            </w:r>
          </w:p>
        </w:tc>
        <w:tc>
          <w:tcPr>
            <w:tcW w:w="3339" w:type="dxa"/>
          </w:tcPr>
          <w:p w14:paraId="14BBCC4F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competent </w:t>
            </w:r>
            <w:r>
              <w:rPr>
                <w:spacing w:val="-2"/>
                <w:sz w:val="20"/>
              </w:rPr>
              <w:t>person.</w:t>
            </w:r>
          </w:p>
        </w:tc>
        <w:tc>
          <w:tcPr>
            <w:tcW w:w="3262" w:type="dxa"/>
          </w:tcPr>
          <w:p w14:paraId="0399ADD2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B0212" w14:paraId="187E6266" w14:textId="77777777">
        <w:trPr>
          <w:trHeight w:val="2474"/>
        </w:trPr>
        <w:tc>
          <w:tcPr>
            <w:tcW w:w="3121" w:type="dxa"/>
          </w:tcPr>
          <w:p w14:paraId="65C8700D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Firefighting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3339" w:type="dxa"/>
          </w:tcPr>
          <w:p w14:paraId="557F9729" w14:textId="77777777" w:rsidR="003B0212" w:rsidRDefault="004456CF">
            <w:pPr>
              <w:pStyle w:val="TableParagraph"/>
              <w:spacing w:before="54"/>
              <w:ind w:right="111"/>
              <w:rPr>
                <w:sz w:val="20"/>
              </w:rPr>
            </w:pPr>
            <w:r>
              <w:rPr>
                <w:sz w:val="20"/>
              </w:rPr>
              <w:t>Most equipment – extinguishers, fire blankets, hose reels, fixed systems (such as sprinkler systems)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facilities (such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 emergency vehicles) – inspected annually (by a competent person where required) unless</w:t>
            </w:r>
          </w:p>
          <w:p w14:paraId="1AD6E414" w14:textId="77777777" w:rsidR="003B0212" w:rsidRDefault="004456C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manufacturers’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suggest </w:t>
            </w:r>
            <w:r>
              <w:rPr>
                <w:spacing w:val="-2"/>
                <w:sz w:val="20"/>
              </w:rPr>
              <w:t>differently.</w:t>
            </w:r>
          </w:p>
        </w:tc>
        <w:tc>
          <w:tcPr>
            <w:tcW w:w="3262" w:type="dxa"/>
          </w:tcPr>
          <w:p w14:paraId="40F8811F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B0212" w14:paraId="2F5033C3" w14:textId="77777777">
        <w:trPr>
          <w:trHeight w:val="2825"/>
        </w:trPr>
        <w:tc>
          <w:tcPr>
            <w:tcW w:w="3121" w:type="dxa"/>
          </w:tcPr>
          <w:p w14:paraId="43919841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Extraction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3339" w:type="dxa"/>
          </w:tcPr>
          <w:p w14:paraId="438ACE1B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grease filters and cleaning of ductwork for kitchen extraction </w:t>
            </w:r>
            <w:r>
              <w:rPr>
                <w:spacing w:val="-2"/>
                <w:sz w:val="20"/>
              </w:rPr>
              <w:t>systems.</w:t>
            </w:r>
          </w:p>
          <w:p w14:paraId="3F11A924" w14:textId="77777777" w:rsidR="003B0212" w:rsidRDefault="004456CF">
            <w:pPr>
              <w:pStyle w:val="TableParagraph"/>
              <w:spacing w:before="62"/>
              <w:ind w:right="137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exhaust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systems (such as those for working with hazardous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substances)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examined and tested at least every 14 months by a competent person.</w:t>
            </w:r>
          </w:p>
          <w:p w14:paraId="2392A0EC" w14:textId="77777777" w:rsidR="003B0212" w:rsidRDefault="004456CF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routine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system logbooks.</w:t>
            </w:r>
          </w:p>
        </w:tc>
        <w:tc>
          <w:tcPr>
            <w:tcW w:w="3262" w:type="dxa"/>
          </w:tcPr>
          <w:p w14:paraId="4B344537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 w14:paraId="32DE7F15" w14:textId="77777777" w:rsidR="003B0212" w:rsidRDefault="003B0212">
      <w:pPr>
        <w:rPr>
          <w:sz w:val="20"/>
        </w:rPr>
        <w:sectPr w:rsidR="003B0212">
          <w:type w:val="continuous"/>
          <w:pgSz w:w="11900" w:h="16850"/>
          <w:pgMar w:top="1600" w:right="920" w:bottom="1080" w:left="960" w:header="0" w:footer="898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339"/>
        <w:gridCol w:w="3262"/>
      </w:tblGrid>
      <w:tr w:rsidR="003B0212" w14:paraId="639A1FC2" w14:textId="77777777">
        <w:trPr>
          <w:trHeight w:val="342"/>
        </w:trPr>
        <w:tc>
          <w:tcPr>
            <w:tcW w:w="3121" w:type="dxa"/>
            <w:shd w:val="clear" w:color="auto" w:fill="D7DFDE"/>
          </w:tcPr>
          <w:p w14:paraId="1CBE07CC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lastRenderedPageBreak/>
              <w:t>ISSUE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</w:t>
            </w:r>
          </w:p>
        </w:tc>
        <w:tc>
          <w:tcPr>
            <w:tcW w:w="3339" w:type="dxa"/>
            <w:shd w:val="clear" w:color="auto" w:fill="D7DFDE"/>
          </w:tcPr>
          <w:p w14:paraId="413DD54E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FREQUENCY</w:t>
            </w:r>
          </w:p>
        </w:tc>
        <w:tc>
          <w:tcPr>
            <w:tcW w:w="3262" w:type="dxa"/>
            <w:shd w:val="clear" w:color="auto" w:fill="D7DFDE"/>
          </w:tcPr>
          <w:p w14:paraId="7C2CF403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RESPONSIBLE</w:t>
            </w:r>
          </w:p>
        </w:tc>
      </w:tr>
      <w:tr w:rsidR="003B0212" w14:paraId="113C21DF" w14:textId="77777777">
        <w:trPr>
          <w:trHeight w:val="3225"/>
        </w:trPr>
        <w:tc>
          <w:tcPr>
            <w:tcW w:w="3121" w:type="dxa"/>
          </w:tcPr>
          <w:p w14:paraId="2AC13B4E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storage</w:t>
            </w:r>
          </w:p>
        </w:tc>
        <w:tc>
          <w:tcPr>
            <w:tcW w:w="3339" w:type="dxa"/>
          </w:tcPr>
          <w:p w14:paraId="520CF368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Inventories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kept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up-to-</w:t>
            </w:r>
            <w:r>
              <w:rPr>
                <w:spacing w:val="-2"/>
                <w:sz w:val="20"/>
              </w:rPr>
              <w:t>date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14:paraId="55E2AEFA" w14:textId="77777777" w:rsidR="003B0212" w:rsidRDefault="004456CF">
            <w:pPr>
              <w:pStyle w:val="TableParagraph"/>
              <w:spacing w:before="60"/>
              <w:ind w:right="123"/>
              <w:rPr>
                <w:sz w:val="20"/>
              </w:rPr>
            </w:pPr>
            <w:r>
              <w:rPr>
                <w:sz w:val="20"/>
              </w:rPr>
              <w:t>Risk assessments for the Control of Substances Hazardous 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Health (COSHH) are reviewed 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 regular basis, plus whenever it’s considered that the original assessment may no longer be valid, or where the circumstances of the work change significantly and may affect employees’ exposure to a hazardous substance (in line with </w:t>
            </w:r>
            <w:hyperlink r:id="rId27">
              <w:r>
                <w:rPr>
                  <w:color w:val="0071CC"/>
                  <w:sz w:val="20"/>
                  <w:u w:val="single" w:color="0071CC"/>
                </w:rPr>
                <w:t>HSE</w:t>
              </w:r>
            </w:hyperlink>
            <w:r>
              <w:rPr>
                <w:color w:val="0071CC"/>
                <w:sz w:val="20"/>
              </w:rPr>
              <w:t xml:space="preserve"> </w:t>
            </w:r>
            <w:hyperlink r:id="rId28">
              <w:r>
                <w:rPr>
                  <w:color w:val="0071CC"/>
                  <w:sz w:val="20"/>
                  <w:u w:val="single" w:color="0071CC"/>
                </w:rPr>
                <w:t>guidance</w:t>
              </w:r>
              <w:r>
                <w:rPr>
                  <w:color w:val="0071CC"/>
                  <w:spacing w:val="-13"/>
                  <w:sz w:val="20"/>
                  <w:u w:val="single" w:color="0071CC"/>
                </w:rPr>
                <w:t xml:space="preserve"> </w:t>
              </w:r>
              <w:r>
                <w:rPr>
                  <w:color w:val="0071CC"/>
                  <w:sz w:val="20"/>
                  <w:u w:val="single" w:color="0071CC"/>
                </w:rPr>
                <w:t>on</w:t>
              </w:r>
              <w:r>
                <w:rPr>
                  <w:color w:val="0071CC"/>
                  <w:spacing w:val="-14"/>
                  <w:sz w:val="20"/>
                  <w:u w:val="single" w:color="0071CC"/>
                </w:rPr>
                <w:t xml:space="preserve"> </w:t>
              </w:r>
              <w:r>
                <w:rPr>
                  <w:color w:val="0071CC"/>
                  <w:sz w:val="20"/>
                  <w:u w:val="single" w:color="0071CC"/>
                </w:rPr>
                <w:t>COSHH</w:t>
              </w:r>
              <w:r>
                <w:rPr>
                  <w:color w:val="0071CC"/>
                  <w:spacing w:val="-12"/>
                  <w:sz w:val="20"/>
                  <w:u w:val="single" w:color="0071CC"/>
                </w:rPr>
                <w:t xml:space="preserve"> </w:t>
              </w:r>
              <w:r>
                <w:rPr>
                  <w:color w:val="0071CC"/>
                  <w:sz w:val="20"/>
                  <w:u w:val="single" w:color="0071CC"/>
                </w:rPr>
                <w:t>assessment</w:t>
              </w:r>
            </w:hyperlink>
            <w:r>
              <w:rPr>
                <w:sz w:val="20"/>
              </w:rPr>
              <w:t>).</w:t>
            </w:r>
          </w:p>
        </w:tc>
        <w:tc>
          <w:tcPr>
            <w:tcW w:w="3262" w:type="dxa"/>
          </w:tcPr>
          <w:p w14:paraId="745F909F" w14:textId="77777777" w:rsidR="003B0212" w:rsidRDefault="004456CF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Facilities Manager for school items.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contractor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 cleaning items.</w:t>
            </w:r>
          </w:p>
        </w:tc>
      </w:tr>
      <w:tr w:rsidR="003B0212" w14:paraId="40C62AA9" w14:textId="77777777">
        <w:trPr>
          <w:trHeight w:val="2303"/>
        </w:trPr>
        <w:tc>
          <w:tcPr>
            <w:tcW w:w="3121" w:type="dxa"/>
          </w:tcPr>
          <w:p w14:paraId="4AEC1019" w14:textId="77777777" w:rsidR="003B0212" w:rsidRDefault="004456CF">
            <w:pPr>
              <w:pStyle w:val="TableParagraph"/>
              <w:spacing w:before="54"/>
              <w:ind w:right="188"/>
              <w:rPr>
                <w:sz w:val="20"/>
              </w:rPr>
            </w:pPr>
            <w:r>
              <w:rPr>
                <w:sz w:val="20"/>
              </w:rPr>
              <w:t>Hydrotherapy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pools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swimming pools</w:t>
            </w:r>
          </w:p>
        </w:tc>
        <w:tc>
          <w:tcPr>
            <w:tcW w:w="3339" w:type="dxa"/>
          </w:tcPr>
          <w:p w14:paraId="5D326FBD" w14:textId="77777777" w:rsidR="003B0212" w:rsidRDefault="004456CF">
            <w:pPr>
              <w:pStyle w:val="TableParagraph"/>
              <w:spacing w:before="54"/>
              <w:ind w:right="163"/>
              <w:rPr>
                <w:sz w:val="20"/>
              </w:rPr>
            </w:pPr>
            <w:r>
              <w:rPr>
                <w:sz w:val="20"/>
              </w:rPr>
              <w:t>In addition to inclusion as part of the legionella checks, we follow the operation and maintenance guidance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hyperlink r:id="rId29">
              <w:r>
                <w:rPr>
                  <w:color w:val="0071CC"/>
                  <w:sz w:val="20"/>
                  <w:u w:val="single" w:color="0071CC"/>
                </w:rPr>
                <w:t>HSE’s</w:t>
              </w:r>
              <w:r>
                <w:rPr>
                  <w:color w:val="0071CC"/>
                  <w:spacing w:val="-7"/>
                  <w:sz w:val="20"/>
                  <w:u w:val="single" w:color="0071CC"/>
                </w:rPr>
                <w:t xml:space="preserve"> </w:t>
              </w:r>
              <w:r>
                <w:rPr>
                  <w:color w:val="0071CC"/>
                  <w:sz w:val="20"/>
                  <w:u w:val="single" w:color="0071CC"/>
                </w:rPr>
                <w:t>guide</w:t>
              </w:r>
              <w:r>
                <w:rPr>
                  <w:color w:val="0071CC"/>
                  <w:spacing w:val="-7"/>
                  <w:sz w:val="20"/>
                  <w:u w:val="single" w:color="0071CC"/>
                </w:rPr>
                <w:t xml:space="preserve"> </w:t>
              </w:r>
              <w:r>
                <w:rPr>
                  <w:color w:val="0071CC"/>
                  <w:sz w:val="20"/>
                  <w:u w:val="single" w:color="0071CC"/>
                </w:rPr>
                <w:t>for</w:t>
              </w:r>
              <w:r>
                <w:rPr>
                  <w:color w:val="0071CC"/>
                  <w:spacing w:val="-8"/>
                  <w:sz w:val="20"/>
                  <w:u w:val="single" w:color="0071CC"/>
                </w:rPr>
                <w:t xml:space="preserve"> </w:t>
              </w:r>
              <w:r>
                <w:rPr>
                  <w:color w:val="0071CC"/>
                  <w:sz w:val="20"/>
                  <w:u w:val="single" w:color="0071CC"/>
                </w:rPr>
                <w:t>spa-pool</w:t>
              </w:r>
              <w:r>
                <w:rPr>
                  <w:color w:val="0071CC"/>
                  <w:spacing w:val="-8"/>
                  <w:sz w:val="20"/>
                  <w:u w:val="single" w:color="0071CC"/>
                </w:rPr>
                <w:t xml:space="preserve"> </w:t>
              </w:r>
              <w:r>
                <w:rPr>
                  <w:color w:val="0071CC"/>
                  <w:spacing w:val="-2"/>
                  <w:sz w:val="20"/>
                  <w:u w:val="single" w:color="0071CC"/>
                </w:rPr>
                <w:t>systems</w:t>
              </w:r>
              <w:r>
                <w:rPr>
                  <w:spacing w:val="-2"/>
                  <w:sz w:val="20"/>
                </w:rPr>
                <w:t>.</w:t>
              </w:r>
            </w:hyperlink>
          </w:p>
          <w:p w14:paraId="72F58BA3" w14:textId="77777777" w:rsidR="003B0212" w:rsidRDefault="004456CF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Swimming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pools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risk assessments and included in legionella checks and COSHH </w:t>
            </w:r>
            <w:r>
              <w:rPr>
                <w:spacing w:val="-2"/>
                <w:sz w:val="20"/>
              </w:rPr>
              <w:t>assessments.</w:t>
            </w:r>
          </w:p>
        </w:tc>
        <w:tc>
          <w:tcPr>
            <w:tcW w:w="3262" w:type="dxa"/>
          </w:tcPr>
          <w:p w14:paraId="50FACE38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3B0212" w14:paraId="4A579073" w14:textId="77777777">
        <w:trPr>
          <w:trHeight w:val="2304"/>
        </w:trPr>
        <w:tc>
          <w:tcPr>
            <w:tcW w:w="3121" w:type="dxa"/>
          </w:tcPr>
          <w:p w14:paraId="0D5F79F4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Playground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gymnasium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3339" w:type="dxa"/>
          </w:tcPr>
          <w:p w14:paraId="22D62FFA" w14:textId="77777777" w:rsidR="003B0212" w:rsidRDefault="004456CF">
            <w:pPr>
              <w:pStyle w:val="TableParagraph"/>
              <w:spacing w:before="54"/>
              <w:ind w:right="133"/>
              <w:rPr>
                <w:sz w:val="20"/>
              </w:rPr>
            </w:pPr>
            <w:r>
              <w:rPr>
                <w:sz w:val="20"/>
              </w:rPr>
              <w:t>Regular inspections – at least annually, and more regularly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more frequently than normal (e.g. where community use increases how often equipment is used).</w:t>
            </w:r>
          </w:p>
          <w:p w14:paraId="0DFB555A" w14:textId="77777777" w:rsidR="003B0212" w:rsidRDefault="004456CF">
            <w:pPr>
              <w:pStyle w:val="TableParagraph"/>
              <w:spacing w:before="61"/>
              <w:ind w:right="111"/>
              <w:rPr>
                <w:sz w:val="20"/>
              </w:rPr>
            </w:pPr>
            <w:r>
              <w:rPr>
                <w:sz w:val="20"/>
              </w:rPr>
              <w:t>Outdoor fixed play equipment – periodic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inspections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 a competent person.</w:t>
            </w:r>
          </w:p>
        </w:tc>
        <w:tc>
          <w:tcPr>
            <w:tcW w:w="3262" w:type="dxa"/>
          </w:tcPr>
          <w:p w14:paraId="7E0614C4" w14:textId="77777777" w:rsidR="003B0212" w:rsidRDefault="004456CF">
            <w:pPr>
              <w:pStyle w:val="TableParagraph"/>
              <w:spacing w:before="54"/>
              <w:ind w:right="181"/>
              <w:rPr>
                <w:sz w:val="20"/>
              </w:rPr>
            </w:pPr>
            <w:r>
              <w:rPr>
                <w:sz w:val="20"/>
              </w:rPr>
              <w:t>PL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inspection by SSE</w:t>
            </w:r>
          </w:p>
        </w:tc>
      </w:tr>
      <w:tr w:rsidR="003B0212" w14:paraId="6F4356A7" w14:textId="77777777">
        <w:trPr>
          <w:trHeight w:val="1554"/>
        </w:trPr>
        <w:tc>
          <w:tcPr>
            <w:tcW w:w="3121" w:type="dxa"/>
          </w:tcPr>
          <w:p w14:paraId="1C4D5F53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3339" w:type="dxa"/>
          </w:tcPr>
          <w:p w14:paraId="5F4EBAEF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 part of risk assessment responsibilities, periodic visual checks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out, with more detailed assessments if suspected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 risks are found.</w:t>
            </w:r>
          </w:p>
        </w:tc>
        <w:tc>
          <w:tcPr>
            <w:tcW w:w="3262" w:type="dxa"/>
          </w:tcPr>
          <w:p w14:paraId="6A663D1C" w14:textId="77777777" w:rsidR="003B0212" w:rsidRDefault="004456CF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No trees on site, Facilities Manager,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maintains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watch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over any overhanging trees.</w:t>
            </w:r>
          </w:p>
        </w:tc>
      </w:tr>
    </w:tbl>
    <w:p w14:paraId="05602BB3" w14:textId="77777777" w:rsidR="003B0212" w:rsidRDefault="003B0212">
      <w:pPr>
        <w:rPr>
          <w:sz w:val="20"/>
        </w:rPr>
        <w:sectPr w:rsidR="003B0212">
          <w:pgSz w:w="11900" w:h="16850"/>
          <w:pgMar w:top="1600" w:right="920" w:bottom="1080" w:left="960" w:header="0" w:footer="898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339"/>
        <w:gridCol w:w="3262"/>
      </w:tblGrid>
      <w:tr w:rsidR="003B0212" w14:paraId="0333E5FB" w14:textId="77777777">
        <w:trPr>
          <w:trHeight w:val="342"/>
        </w:trPr>
        <w:tc>
          <w:tcPr>
            <w:tcW w:w="3121" w:type="dxa"/>
            <w:shd w:val="clear" w:color="auto" w:fill="D7DFDE"/>
          </w:tcPr>
          <w:p w14:paraId="55791C36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lastRenderedPageBreak/>
              <w:t>ISSUE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</w:t>
            </w:r>
          </w:p>
        </w:tc>
        <w:tc>
          <w:tcPr>
            <w:tcW w:w="3339" w:type="dxa"/>
            <w:shd w:val="clear" w:color="auto" w:fill="D7DFDE"/>
          </w:tcPr>
          <w:p w14:paraId="223C2793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FREQUENCY</w:t>
            </w:r>
          </w:p>
        </w:tc>
        <w:tc>
          <w:tcPr>
            <w:tcW w:w="3262" w:type="dxa"/>
            <w:shd w:val="clear" w:color="auto" w:fill="D7DFDE"/>
          </w:tcPr>
          <w:p w14:paraId="78C6F1B7" w14:textId="77777777" w:rsidR="003B0212" w:rsidRDefault="004456C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RESPONSIBLE</w:t>
            </w:r>
          </w:p>
        </w:tc>
      </w:tr>
      <w:tr w:rsidR="003B0212" w14:paraId="622920C9" w14:textId="77777777">
        <w:trPr>
          <w:trHeight w:val="6336"/>
        </w:trPr>
        <w:tc>
          <w:tcPr>
            <w:tcW w:w="3121" w:type="dxa"/>
          </w:tcPr>
          <w:p w14:paraId="790A8241" w14:textId="77777777" w:rsidR="003B0212" w:rsidRDefault="004456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Radon</w:t>
            </w:r>
          </w:p>
        </w:tc>
        <w:tc>
          <w:tcPr>
            <w:tcW w:w="3339" w:type="dxa"/>
          </w:tcPr>
          <w:p w14:paraId="23340109" w14:textId="77777777" w:rsidR="003B0212" w:rsidRDefault="004456CF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radon measurements will be carried out in </w:t>
            </w:r>
            <w:proofErr w:type="gramStart"/>
            <w:r>
              <w:rPr>
                <w:sz w:val="20"/>
              </w:rPr>
              <w:t>all of</w:t>
            </w:r>
            <w:proofErr w:type="gramEnd"/>
            <w:r>
              <w:rPr>
                <w:sz w:val="20"/>
              </w:rPr>
              <w:t xml:space="preserve"> our above-ground workplaces in radon-affected areas,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below-ground </w:t>
            </w:r>
            <w:r>
              <w:rPr>
                <w:spacing w:val="-2"/>
                <w:sz w:val="20"/>
              </w:rPr>
              <w:t>workplaces.</w:t>
            </w:r>
          </w:p>
          <w:p w14:paraId="1D1885C5" w14:textId="77777777" w:rsidR="003B0212" w:rsidRDefault="004456CF">
            <w:pPr>
              <w:pStyle w:val="TableParagraph"/>
              <w:spacing w:before="60"/>
              <w:ind w:right="154"/>
              <w:rPr>
                <w:sz w:val="20"/>
              </w:rPr>
            </w:pPr>
            <w:r>
              <w:rPr>
                <w:sz w:val="20"/>
              </w:rPr>
              <w:t>Radon measurements will last for 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months,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radon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 line with </w:t>
            </w:r>
            <w:hyperlink r:id="rId30">
              <w:r>
                <w:rPr>
                  <w:color w:val="0071CC"/>
                  <w:sz w:val="20"/>
                  <w:u w:val="single" w:color="0071CC"/>
                </w:rPr>
                <w:t>Public Health England</w:t>
              </w:r>
            </w:hyperlink>
            <w:r>
              <w:rPr>
                <w:color w:val="0071CC"/>
                <w:sz w:val="20"/>
              </w:rPr>
              <w:t xml:space="preserve"> </w:t>
            </w:r>
            <w:hyperlink r:id="rId31">
              <w:r>
                <w:rPr>
                  <w:color w:val="0071CC"/>
                  <w:sz w:val="20"/>
                  <w:u w:val="single" w:color="0071CC"/>
                </w:rPr>
                <w:t>(now the UK Health Security</w:t>
              </w:r>
            </w:hyperlink>
            <w:r>
              <w:rPr>
                <w:color w:val="0071CC"/>
                <w:sz w:val="20"/>
              </w:rPr>
              <w:t xml:space="preserve"> </w:t>
            </w:r>
            <w:hyperlink r:id="rId32">
              <w:r>
                <w:rPr>
                  <w:color w:val="0071CC"/>
                  <w:sz w:val="20"/>
                  <w:u w:val="single" w:color="0071CC"/>
                </w:rPr>
                <w:t>Agency) radon guidance for</w:t>
              </w:r>
            </w:hyperlink>
            <w:r>
              <w:rPr>
                <w:color w:val="0071CC"/>
                <w:sz w:val="20"/>
              </w:rPr>
              <w:t xml:space="preserve"> </w:t>
            </w:r>
            <w:hyperlink r:id="rId33">
              <w:r>
                <w:rPr>
                  <w:color w:val="0071CC"/>
                  <w:spacing w:val="-2"/>
                  <w:sz w:val="20"/>
                  <w:u w:val="single" w:color="0071CC"/>
                </w:rPr>
                <w:t>schools</w:t>
              </w:r>
              <w:r>
                <w:rPr>
                  <w:spacing w:val="-2"/>
                  <w:sz w:val="20"/>
                </w:rPr>
                <w:t>.</w:t>
              </w:r>
            </w:hyperlink>
          </w:p>
          <w:p w14:paraId="50D0A5B1" w14:textId="77777777" w:rsidR="003B0212" w:rsidRDefault="004456CF">
            <w:pPr>
              <w:pStyle w:val="TableParagraph"/>
              <w:spacing w:before="61"/>
              <w:ind w:right="163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measurements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radon levels below 300Bq/m3, radon levels will be remeasured at least every 10 years. If significant changes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buildings or work processes, remeasurement will also be </w:t>
            </w:r>
            <w:r>
              <w:rPr>
                <w:spacing w:val="-2"/>
                <w:sz w:val="20"/>
              </w:rPr>
              <w:t>considered.</w:t>
            </w:r>
          </w:p>
          <w:p w14:paraId="6F7149F2" w14:textId="77777777" w:rsidR="003B0212" w:rsidRDefault="004456CF">
            <w:pPr>
              <w:pStyle w:val="TableParagraph"/>
              <w:spacing w:before="58"/>
              <w:ind w:right="137"/>
              <w:rPr>
                <w:sz w:val="20"/>
              </w:rPr>
            </w:pPr>
            <w:r>
              <w:rPr>
                <w:sz w:val="20"/>
              </w:rPr>
              <w:t>For any sites with radon levels above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300Bq/m3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a radiation protection adviser to manage reduction and decide on risk assessment and remeasurement frequency.</w:t>
            </w:r>
          </w:p>
        </w:tc>
        <w:tc>
          <w:tcPr>
            <w:tcW w:w="3262" w:type="dxa"/>
          </w:tcPr>
          <w:p w14:paraId="682EB02A" w14:textId="77777777" w:rsidR="003B0212" w:rsidRDefault="004456CF">
            <w:pPr>
              <w:pStyle w:val="TableParagraph"/>
              <w:ind w:right="181"/>
              <w:rPr>
                <w:sz w:val="20"/>
              </w:rPr>
            </w:pPr>
            <w:proofErr w:type="gramStart"/>
            <w:r>
              <w:rPr>
                <w:sz w:val="20"/>
              </w:rPr>
              <w:t>SBM ,</w:t>
            </w:r>
            <w:proofErr w:type="gramEnd"/>
            <w:r>
              <w:rPr>
                <w:sz w:val="20"/>
              </w:rPr>
              <w:t xml:space="preserve"> although we are not in a Radon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carried 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Radon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below ground level areas, via the UK </w:t>
            </w:r>
            <w:r>
              <w:rPr>
                <w:spacing w:val="-4"/>
                <w:sz w:val="20"/>
              </w:rPr>
              <w:t>HAS.</w:t>
            </w:r>
          </w:p>
        </w:tc>
      </w:tr>
    </w:tbl>
    <w:p w14:paraId="5EDB9D94" w14:textId="77777777" w:rsidR="003B0212" w:rsidRDefault="003B0212">
      <w:pPr>
        <w:pStyle w:val="BodyText"/>
        <w:spacing w:before="9"/>
        <w:rPr>
          <w:sz w:val="23"/>
        </w:rPr>
      </w:pPr>
    </w:p>
    <w:p w14:paraId="2A391973" w14:textId="77777777" w:rsidR="003B0212" w:rsidRDefault="004456CF">
      <w:pPr>
        <w:pStyle w:val="Heading1"/>
        <w:numPr>
          <w:ilvl w:val="0"/>
          <w:numId w:val="1"/>
        </w:numPr>
        <w:tabs>
          <w:tab w:val="left" w:pos="430"/>
        </w:tabs>
        <w:spacing w:before="91"/>
        <w:ind w:left="429" w:hanging="313"/>
      </w:pPr>
      <w:bookmarkStart w:id="5" w:name="_bookmark4"/>
      <w:bookmarkEnd w:id="5"/>
      <w:r>
        <w:rPr>
          <w:color w:val="FF1F63"/>
        </w:rPr>
        <w:t>Risk</w:t>
      </w:r>
      <w:r>
        <w:rPr>
          <w:color w:val="FF1F63"/>
          <w:spacing w:val="-8"/>
        </w:rPr>
        <w:t xml:space="preserve"> </w:t>
      </w:r>
      <w:r>
        <w:rPr>
          <w:color w:val="FF1F63"/>
        </w:rPr>
        <w:t>assessments</w:t>
      </w:r>
      <w:r>
        <w:rPr>
          <w:color w:val="FF1F63"/>
          <w:spacing w:val="-7"/>
        </w:rPr>
        <w:t xml:space="preserve"> </w:t>
      </w:r>
      <w:r>
        <w:rPr>
          <w:color w:val="FF1F63"/>
        </w:rPr>
        <w:t>and</w:t>
      </w:r>
      <w:r>
        <w:rPr>
          <w:color w:val="FF1F63"/>
          <w:spacing w:val="-5"/>
        </w:rPr>
        <w:t xml:space="preserve"> </w:t>
      </w:r>
      <w:r>
        <w:rPr>
          <w:color w:val="FF1F63"/>
        </w:rPr>
        <w:t>other</w:t>
      </w:r>
      <w:r>
        <w:rPr>
          <w:color w:val="FF1F63"/>
          <w:spacing w:val="-6"/>
        </w:rPr>
        <w:t xml:space="preserve"> </w:t>
      </w:r>
      <w:r>
        <w:rPr>
          <w:color w:val="FF1F63"/>
          <w:spacing w:val="-2"/>
        </w:rPr>
        <w:t>checks</w:t>
      </w:r>
    </w:p>
    <w:p w14:paraId="6B920CB8" w14:textId="77777777" w:rsidR="003B0212" w:rsidRDefault="004456CF">
      <w:pPr>
        <w:pStyle w:val="BodyText"/>
        <w:spacing w:before="121"/>
        <w:ind w:left="117"/>
      </w:pPr>
      <w:r>
        <w:t>Please</w:t>
      </w:r>
      <w:r>
        <w:rPr>
          <w:spacing w:val="-8"/>
        </w:rPr>
        <w:t xml:space="preserve"> </w:t>
      </w:r>
      <w:r>
        <w:t>refer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rPr>
          <w:spacing w:val="-2"/>
        </w:rPr>
        <w:t>assessment.</w:t>
      </w:r>
    </w:p>
    <w:p w14:paraId="5CFED4AB" w14:textId="4404B215" w:rsidR="003B0212" w:rsidRDefault="00B5753A">
      <w:pPr>
        <w:pStyle w:val="BodyText"/>
        <w:spacing w:before="120"/>
        <w:ind w:left="117" w:right="2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2144" behindDoc="1" locked="0" layoutInCell="1" allowOverlap="1" wp14:anchorId="6211ECF0" wp14:editId="50901F11">
                <wp:simplePos x="0" y="0"/>
                <wp:positionH relativeFrom="page">
                  <wp:posOffset>3790950</wp:posOffset>
                </wp:positionH>
                <wp:positionV relativeFrom="paragraph">
                  <wp:posOffset>222885</wp:posOffset>
                </wp:positionV>
                <wp:extent cx="48895" cy="146050"/>
                <wp:effectExtent l="0" t="0" r="0" b="0"/>
                <wp:wrapNone/>
                <wp:docPr id="94796571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01D0A" id="docshape16" o:spid="_x0000_s1026" style="position:absolute;margin-left:298.5pt;margin-top:17.55pt;width:3.85pt;height:11.5pt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" fillcolor="yellow" stroked="f">
                <w10:wrap anchorx="page"/>
              </v:rect>
            </w:pict>
          </mc:Fallback>
        </mc:AlternateContent>
      </w:r>
      <w:r w:rsidR="004456CF">
        <w:t xml:space="preserve">In addition to the risk </w:t>
      </w:r>
      <w:proofErr w:type="gramStart"/>
      <w:r w:rsidR="004456CF">
        <w:t>assessments</w:t>
      </w:r>
      <w:proofErr w:type="gramEnd"/>
      <w:r w:rsidR="004456CF">
        <w:t xml:space="preserve"> we are required to have in place (please refer to our risk assessment policy</w:t>
      </w:r>
      <w:r w:rsidR="004456CF">
        <w:rPr>
          <w:spacing w:val="-3"/>
        </w:rPr>
        <w:t xml:space="preserve"> </w:t>
      </w:r>
      <w:r w:rsidR="004456CF">
        <w:t>and</w:t>
      </w:r>
      <w:r w:rsidR="004456CF">
        <w:rPr>
          <w:spacing w:val="-2"/>
        </w:rPr>
        <w:t xml:space="preserve"> </w:t>
      </w:r>
      <w:r w:rsidR="004456CF">
        <w:t>health</w:t>
      </w:r>
      <w:r w:rsidR="004456CF">
        <w:rPr>
          <w:spacing w:val="-2"/>
        </w:rPr>
        <w:t xml:space="preserve"> </w:t>
      </w:r>
      <w:r w:rsidR="004456CF">
        <w:t>and</w:t>
      </w:r>
      <w:r w:rsidR="004456CF">
        <w:rPr>
          <w:spacing w:val="-4"/>
        </w:rPr>
        <w:t xml:space="preserve"> </w:t>
      </w:r>
      <w:r w:rsidR="004456CF">
        <w:t>safety</w:t>
      </w:r>
      <w:r w:rsidR="004456CF">
        <w:rPr>
          <w:spacing w:val="-3"/>
        </w:rPr>
        <w:t xml:space="preserve"> </w:t>
      </w:r>
      <w:r w:rsidR="004456CF">
        <w:t>policy</w:t>
      </w:r>
      <w:r w:rsidR="004456CF">
        <w:rPr>
          <w:spacing w:val="-3"/>
        </w:rPr>
        <w:t xml:space="preserve"> </w:t>
      </w:r>
      <w:r w:rsidR="004456CF">
        <w:t>for</w:t>
      </w:r>
      <w:r w:rsidR="004456CF">
        <w:rPr>
          <w:spacing w:val="-3"/>
        </w:rPr>
        <w:t xml:space="preserve"> </w:t>
      </w:r>
      <w:r w:rsidR="004456CF">
        <w:t>more</w:t>
      </w:r>
      <w:r w:rsidR="004456CF">
        <w:rPr>
          <w:spacing w:val="-2"/>
        </w:rPr>
        <w:t xml:space="preserve"> </w:t>
      </w:r>
      <w:r w:rsidR="004456CF">
        <w:t>information*),</w:t>
      </w:r>
      <w:r w:rsidR="004456CF">
        <w:rPr>
          <w:spacing w:val="-4"/>
        </w:rPr>
        <w:t xml:space="preserve"> </w:t>
      </w:r>
      <w:r w:rsidR="004456CF">
        <w:t>we</w:t>
      </w:r>
      <w:r w:rsidR="004456CF">
        <w:rPr>
          <w:spacing w:val="-2"/>
        </w:rPr>
        <w:t xml:space="preserve"> </w:t>
      </w:r>
      <w:r w:rsidR="004456CF">
        <w:t>make</w:t>
      </w:r>
      <w:r w:rsidR="004456CF">
        <w:rPr>
          <w:spacing w:val="-4"/>
        </w:rPr>
        <w:t xml:space="preserve"> </w:t>
      </w:r>
      <w:r w:rsidR="004456CF">
        <w:t>sure</w:t>
      </w:r>
      <w:r w:rsidR="004456CF">
        <w:rPr>
          <w:spacing w:val="-4"/>
        </w:rPr>
        <w:t xml:space="preserve"> </w:t>
      </w:r>
      <w:r w:rsidR="004456CF">
        <w:t>we</w:t>
      </w:r>
      <w:r w:rsidR="004456CF">
        <w:rPr>
          <w:spacing w:val="-3"/>
        </w:rPr>
        <w:t xml:space="preserve"> </w:t>
      </w:r>
      <w:r w:rsidR="004456CF">
        <w:t>have</w:t>
      </w:r>
      <w:r w:rsidR="004456CF">
        <w:rPr>
          <w:spacing w:val="-2"/>
        </w:rPr>
        <w:t xml:space="preserve"> </w:t>
      </w:r>
      <w:r w:rsidR="004456CF">
        <w:t>risk</w:t>
      </w:r>
      <w:r w:rsidR="004456CF">
        <w:rPr>
          <w:spacing w:val="-3"/>
        </w:rPr>
        <w:t xml:space="preserve"> </w:t>
      </w:r>
      <w:r w:rsidR="004456CF">
        <w:t>assessments</w:t>
      </w:r>
      <w:r w:rsidR="004456CF">
        <w:rPr>
          <w:spacing w:val="-3"/>
        </w:rPr>
        <w:t xml:space="preserve"> </w:t>
      </w:r>
      <w:r w:rsidR="004456CF">
        <w:t>in</w:t>
      </w:r>
      <w:r w:rsidR="004456CF">
        <w:rPr>
          <w:spacing w:val="-2"/>
        </w:rPr>
        <w:t xml:space="preserve"> </w:t>
      </w:r>
      <w:r w:rsidR="004456CF">
        <w:t>place, regularly updated, to cover:</w:t>
      </w:r>
    </w:p>
    <w:p w14:paraId="37319EA1" w14:textId="77777777" w:rsidR="003B0212" w:rsidRDefault="003B0212">
      <w:pPr>
        <w:pStyle w:val="BodyText"/>
      </w:pPr>
    </w:p>
    <w:p w14:paraId="059F5FA8" w14:textId="77777777" w:rsidR="003B0212" w:rsidRDefault="003B0212">
      <w:pPr>
        <w:pStyle w:val="BodyText"/>
        <w:rPr>
          <w:sz w:val="21"/>
        </w:rPr>
      </w:pPr>
    </w:p>
    <w:p w14:paraId="4E25695A" w14:textId="77777777" w:rsidR="003B0212" w:rsidRDefault="004456CF">
      <w:pPr>
        <w:pStyle w:val="BodyText"/>
        <w:spacing w:line="362" w:lineRule="auto"/>
        <w:ind w:left="295" w:right="5373"/>
        <w:jc w:val="both"/>
      </w:pPr>
      <w:r>
        <w:rPr>
          <w:noProof/>
        </w:rPr>
        <w:drawing>
          <wp:inline distT="0" distB="0" distL="0" distR="0" wp14:anchorId="64BB9F02" wp14:editId="0CCFF82E">
            <wp:extent cx="59553" cy="101601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Car</w:t>
      </w:r>
      <w:r>
        <w:rPr>
          <w:spacing w:val="-8"/>
        </w:rPr>
        <w:t xml:space="preserve"> </w:t>
      </w:r>
      <w:r>
        <w:t>parking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vehicle/pedestrian</w:t>
      </w:r>
      <w:r>
        <w:rPr>
          <w:spacing w:val="-7"/>
        </w:rPr>
        <w:t xml:space="preserve"> </w:t>
      </w:r>
      <w:r>
        <w:t xml:space="preserve">segregation </w:t>
      </w:r>
      <w:r>
        <w:rPr>
          <w:noProof/>
        </w:rPr>
        <w:drawing>
          <wp:inline distT="0" distB="0" distL="0" distR="0" wp14:anchorId="2170B822" wp14:editId="7C54A566">
            <wp:extent cx="59553" cy="101601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Traffic management</w:t>
      </w:r>
    </w:p>
    <w:p w14:paraId="0C4779D1" w14:textId="77777777" w:rsidR="003B0212" w:rsidRDefault="004456CF">
      <w:pPr>
        <w:pStyle w:val="BodyText"/>
        <w:spacing w:before="4" w:line="364" w:lineRule="auto"/>
        <w:ind w:left="295" w:right="8050"/>
        <w:jc w:val="both"/>
      </w:pPr>
      <w:r>
        <w:rPr>
          <w:noProof/>
        </w:rPr>
        <w:drawing>
          <wp:inline distT="0" distB="0" distL="0" distR="0" wp14:anchorId="565A2AF8" wp14:editId="5C2F621B">
            <wp:extent cx="59553" cy="102233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</w:rPr>
        <w:t xml:space="preserve"> </w:t>
      </w:r>
      <w:r>
        <w:t>Shared</w:t>
      </w:r>
      <w:r>
        <w:rPr>
          <w:spacing w:val="-14"/>
        </w:rPr>
        <w:t xml:space="preserve"> </w:t>
      </w:r>
      <w:r>
        <w:t xml:space="preserve">premises </w:t>
      </w:r>
      <w:r>
        <w:rPr>
          <w:noProof/>
        </w:rPr>
        <w:drawing>
          <wp:inline distT="0" distB="0" distL="0" distR="0" wp14:anchorId="20D382DF" wp14:editId="6D506F6A">
            <wp:extent cx="59553" cy="102233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 xml:space="preserve">Vacant buildings </w:t>
      </w:r>
      <w:r>
        <w:rPr>
          <w:noProof/>
        </w:rPr>
        <w:drawing>
          <wp:inline distT="0" distB="0" distL="0" distR="0" wp14:anchorId="41CF1D82" wp14:editId="41ABE290">
            <wp:extent cx="59553" cy="102233"/>
            <wp:effectExtent l="0" t="0" r="0" b="0"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Lettings</w:t>
      </w:r>
    </w:p>
    <w:p w14:paraId="2D18EB6B" w14:textId="77777777" w:rsidR="003B0212" w:rsidRDefault="003B0212">
      <w:pPr>
        <w:pStyle w:val="BodyText"/>
        <w:spacing w:before="8"/>
        <w:rPr>
          <w:sz w:val="22"/>
        </w:rPr>
      </w:pPr>
    </w:p>
    <w:p w14:paraId="300C2CF5" w14:textId="77777777" w:rsidR="003B0212" w:rsidRDefault="004456CF">
      <w:pPr>
        <w:pStyle w:val="BodyText"/>
        <w:spacing w:before="93"/>
        <w:ind w:left="117"/>
      </w:pPr>
      <w:r>
        <w:t>We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5E25789C" w14:textId="77777777" w:rsidR="003B0212" w:rsidRDefault="004456CF">
      <w:pPr>
        <w:pStyle w:val="BodyText"/>
        <w:spacing w:before="118"/>
        <w:ind w:left="295"/>
      </w:pPr>
      <w:r>
        <w:rPr>
          <w:noProof/>
        </w:rPr>
        <w:drawing>
          <wp:inline distT="0" distB="0" distL="0" distR="0" wp14:anchorId="7A1F7C16" wp14:editId="24E846AA">
            <wp:extent cx="59553" cy="101598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up-to-date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displayed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notices</w:t>
      </w:r>
    </w:p>
    <w:p w14:paraId="5E90EF0F" w14:textId="77777777" w:rsidR="003B0212" w:rsidRDefault="004456CF">
      <w:pPr>
        <w:pStyle w:val="BodyText"/>
        <w:spacing w:before="120"/>
        <w:ind w:left="458" w:right="769" w:hanging="164"/>
      </w:pPr>
      <w:r>
        <w:rPr>
          <w:noProof/>
        </w:rPr>
        <w:drawing>
          <wp:inline distT="0" distB="0" distL="0" distR="0" wp14:anchorId="7DEBA62B" wp14:editId="5452CB96">
            <wp:extent cx="59553" cy="102233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(Design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Management)</w:t>
      </w:r>
      <w:r>
        <w:rPr>
          <w:spacing w:val="-5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 xml:space="preserve">construction </w:t>
      </w:r>
      <w:r>
        <w:rPr>
          <w:spacing w:val="-2"/>
        </w:rPr>
        <w:t>projects</w:t>
      </w:r>
    </w:p>
    <w:p w14:paraId="792FEBFC" w14:textId="77777777" w:rsidR="003B0212" w:rsidRDefault="004456CF">
      <w:pPr>
        <w:pStyle w:val="BodyText"/>
        <w:spacing w:before="121"/>
        <w:ind w:left="295"/>
      </w:pPr>
      <w:r>
        <w:rPr>
          <w:noProof/>
        </w:rPr>
        <w:drawing>
          <wp:inline distT="0" distB="0" distL="0" distR="0" wp14:anchorId="07591F06" wp14:editId="0107E161">
            <wp:extent cx="59553" cy="102233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work</w:t>
      </w:r>
    </w:p>
    <w:p w14:paraId="3E7D2513" w14:textId="77777777" w:rsidR="003B0212" w:rsidRDefault="004456CF">
      <w:pPr>
        <w:pStyle w:val="BodyText"/>
        <w:spacing w:before="120"/>
        <w:ind w:left="458" w:hanging="164"/>
      </w:pPr>
      <w:r>
        <w:rPr>
          <w:noProof/>
        </w:rPr>
        <w:drawing>
          <wp:inline distT="0" distB="0" distL="0" distR="0" wp14:anchorId="265E028F" wp14:editId="7F94E3E4">
            <wp:extent cx="59553" cy="102233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alterations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external </w:t>
      </w:r>
      <w:r>
        <w:rPr>
          <w:spacing w:val="-2"/>
        </w:rPr>
        <w:t>environment</w:t>
      </w:r>
    </w:p>
    <w:p w14:paraId="62040D90" w14:textId="77777777" w:rsidR="003B0212" w:rsidRDefault="003B0212">
      <w:pPr>
        <w:sectPr w:rsidR="003B0212">
          <w:pgSz w:w="11900" w:h="16850"/>
          <w:pgMar w:top="1600" w:right="920" w:bottom="1080" w:left="960" w:header="0" w:footer="898" w:gutter="0"/>
          <w:cols w:space="720"/>
        </w:sectPr>
      </w:pPr>
    </w:p>
    <w:p w14:paraId="508927FA" w14:textId="77777777" w:rsidR="003B0212" w:rsidRDefault="004456CF">
      <w:pPr>
        <w:pStyle w:val="Heading1"/>
        <w:numPr>
          <w:ilvl w:val="0"/>
          <w:numId w:val="1"/>
        </w:numPr>
        <w:tabs>
          <w:tab w:val="left" w:pos="430"/>
        </w:tabs>
        <w:spacing w:before="66"/>
        <w:ind w:left="429" w:hanging="313"/>
      </w:pPr>
      <w:bookmarkStart w:id="6" w:name="_bookmark5"/>
      <w:bookmarkEnd w:id="6"/>
      <w:r>
        <w:rPr>
          <w:color w:val="FF1F63"/>
        </w:rPr>
        <w:lastRenderedPageBreak/>
        <w:t>Monitoring</w:t>
      </w:r>
      <w:r>
        <w:rPr>
          <w:color w:val="FF1F63"/>
          <w:spacing w:val="-11"/>
        </w:rPr>
        <w:t xml:space="preserve"> </w:t>
      </w:r>
      <w:r>
        <w:rPr>
          <w:color w:val="FF1F63"/>
          <w:spacing w:val="-2"/>
        </w:rPr>
        <w:t>arrangements</w:t>
      </w:r>
    </w:p>
    <w:p w14:paraId="38CF736B" w14:textId="77777777" w:rsidR="003B0212" w:rsidRDefault="004456CF">
      <w:pPr>
        <w:pStyle w:val="BodyText"/>
        <w:spacing w:before="121"/>
        <w:ind w:left="117"/>
      </w:pP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monitored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site</w:t>
      </w:r>
      <w:r>
        <w:rPr>
          <w:spacing w:val="-4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headteacher through,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things, visual checks of the school site and equipment, and checks of risk assessments.</w:t>
      </w:r>
    </w:p>
    <w:p w14:paraId="098BA24C" w14:textId="77777777" w:rsidR="003B0212" w:rsidRDefault="004456CF">
      <w:pPr>
        <w:pStyle w:val="BodyText"/>
        <w:spacing w:before="118"/>
        <w:ind w:left="117"/>
      </w:pPr>
      <w:r>
        <w:t>Copies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paperwork</w:t>
      </w:r>
      <w:r>
        <w:rPr>
          <w:spacing w:val="-5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rPr>
          <w:spacing w:val="-2"/>
        </w:rPr>
        <w:t>office.</w:t>
      </w:r>
    </w:p>
    <w:p w14:paraId="4CDDE998" w14:textId="53EA8D0F" w:rsidR="003B0212" w:rsidRDefault="004456CF">
      <w:pPr>
        <w:pStyle w:val="BodyText"/>
        <w:spacing w:before="120"/>
        <w:ind w:left="117" w:right="769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by SBM</w:t>
      </w:r>
      <w:r>
        <w:rPr>
          <w:spacing w:val="-4"/>
        </w:rPr>
        <w:t xml:space="preserve"> </w:t>
      </w:r>
      <w:r>
        <w:t>every Annual.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and approved </w:t>
      </w:r>
      <w:r w:rsidRPr="00B5753A">
        <w:t xml:space="preserve">by </w:t>
      </w:r>
      <w:r w:rsidRPr="00B5753A">
        <w:rPr>
          <w:color w:val="000000"/>
          <w:shd w:val="clear" w:color="auto" w:fill="FFFF00"/>
        </w:rPr>
        <w:t xml:space="preserve">the </w:t>
      </w:r>
      <w:r w:rsidR="00B5753A" w:rsidRPr="00B5753A">
        <w:rPr>
          <w:color w:val="000000"/>
          <w:shd w:val="clear" w:color="auto" w:fill="FFFF00"/>
        </w:rPr>
        <w:t>Governors</w:t>
      </w:r>
    </w:p>
    <w:p w14:paraId="78573798" w14:textId="77777777" w:rsidR="003B0212" w:rsidRDefault="003B0212">
      <w:pPr>
        <w:pStyle w:val="BodyText"/>
        <w:rPr>
          <w:sz w:val="22"/>
        </w:rPr>
      </w:pPr>
    </w:p>
    <w:p w14:paraId="44FCB815" w14:textId="77777777" w:rsidR="003B0212" w:rsidRDefault="003B0212">
      <w:pPr>
        <w:pStyle w:val="BodyText"/>
        <w:spacing w:before="11"/>
        <w:rPr>
          <w:sz w:val="18"/>
        </w:rPr>
      </w:pPr>
    </w:p>
    <w:p w14:paraId="2E2ECCD4" w14:textId="77777777" w:rsidR="003B0212" w:rsidRDefault="004456CF">
      <w:pPr>
        <w:pStyle w:val="Heading1"/>
        <w:numPr>
          <w:ilvl w:val="0"/>
          <w:numId w:val="1"/>
        </w:numPr>
        <w:tabs>
          <w:tab w:val="left" w:pos="430"/>
        </w:tabs>
        <w:ind w:left="429" w:hanging="313"/>
      </w:pPr>
      <w:bookmarkStart w:id="7" w:name="_bookmark6"/>
      <w:bookmarkEnd w:id="7"/>
      <w:r>
        <w:rPr>
          <w:color w:val="FF1F63"/>
        </w:rPr>
        <w:t>Links</w:t>
      </w:r>
      <w:r>
        <w:rPr>
          <w:color w:val="FF1F63"/>
          <w:spacing w:val="-5"/>
        </w:rPr>
        <w:t xml:space="preserve"> </w:t>
      </w:r>
      <w:r>
        <w:rPr>
          <w:color w:val="FF1F63"/>
        </w:rPr>
        <w:t>with</w:t>
      </w:r>
      <w:r>
        <w:rPr>
          <w:color w:val="FF1F63"/>
          <w:spacing w:val="-6"/>
        </w:rPr>
        <w:t xml:space="preserve"> </w:t>
      </w:r>
      <w:r>
        <w:rPr>
          <w:color w:val="FF1F63"/>
        </w:rPr>
        <w:t>other</w:t>
      </w:r>
      <w:r>
        <w:rPr>
          <w:color w:val="FF1F63"/>
          <w:spacing w:val="-6"/>
        </w:rPr>
        <w:t xml:space="preserve"> </w:t>
      </w:r>
      <w:r>
        <w:rPr>
          <w:color w:val="FF1F63"/>
          <w:spacing w:val="-2"/>
        </w:rPr>
        <w:t>policies</w:t>
      </w:r>
    </w:p>
    <w:p w14:paraId="5474BAA1" w14:textId="77777777" w:rsidR="003B0212" w:rsidRDefault="004456CF">
      <w:pPr>
        <w:pStyle w:val="BodyText"/>
        <w:spacing w:before="120" w:line="367" w:lineRule="auto"/>
        <w:ind w:left="295" w:right="5441" w:hanging="178"/>
      </w:pPr>
      <w:r>
        <w:t>This</w:t>
      </w:r>
      <w:r>
        <w:rPr>
          <w:spacing w:val="-7"/>
        </w:rPr>
        <w:t xml:space="preserve"> </w:t>
      </w:r>
      <w:r>
        <w:t>premises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linked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our: </w:t>
      </w:r>
      <w:r>
        <w:rPr>
          <w:noProof/>
        </w:rPr>
        <w:drawing>
          <wp:inline distT="0" distB="0" distL="0" distR="0" wp14:anchorId="0DF79329" wp14:editId="6DD5485C">
            <wp:extent cx="59553" cy="102234"/>
            <wp:effectExtent l="0" t="0" r="0" b="0"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Health and safety policy</w:t>
      </w:r>
    </w:p>
    <w:p w14:paraId="1D28959F" w14:textId="77777777" w:rsidR="003B0212" w:rsidRDefault="004456CF">
      <w:pPr>
        <w:pStyle w:val="BodyText"/>
        <w:spacing w:line="225" w:lineRule="exact"/>
        <w:ind w:left="295"/>
      </w:pPr>
      <w:r>
        <w:rPr>
          <w:noProof/>
        </w:rPr>
        <w:drawing>
          <wp:inline distT="0" distB="0" distL="0" distR="0" wp14:anchorId="2A45E1AB" wp14:editId="55EF147E">
            <wp:extent cx="59553" cy="102234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</w:rPr>
        <w:t xml:space="preserve"> </w:t>
      </w:r>
      <w:r>
        <w:t>Risk assessment policy</w:t>
      </w:r>
    </w:p>
    <w:sectPr w:rsidR="003B0212">
      <w:pgSz w:w="11900" w:h="16850"/>
      <w:pgMar w:top="1900" w:right="920" w:bottom="1160" w:left="960" w:header="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BFF38" w14:textId="77777777" w:rsidR="004456CF" w:rsidRDefault="004456CF">
      <w:r>
        <w:separator/>
      </w:r>
    </w:p>
  </w:endnote>
  <w:endnote w:type="continuationSeparator" w:id="0">
    <w:p w14:paraId="6E74FA22" w14:textId="77777777" w:rsidR="004456CF" w:rsidRDefault="0044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8690F" w14:textId="29159B85" w:rsidR="003B0212" w:rsidRDefault="00B5753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00096" behindDoc="1" locked="0" layoutInCell="1" allowOverlap="1" wp14:anchorId="236E95C8" wp14:editId="5B8C1BDC">
              <wp:simplePos x="0" y="0"/>
              <wp:positionH relativeFrom="page">
                <wp:posOffset>684530</wp:posOffset>
              </wp:positionH>
              <wp:positionV relativeFrom="page">
                <wp:posOffset>9945370</wp:posOffset>
              </wp:positionV>
              <wp:extent cx="6211570" cy="12700"/>
              <wp:effectExtent l="0" t="0" r="0" b="0"/>
              <wp:wrapNone/>
              <wp:docPr id="211227254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11570" cy="12700"/>
                      </a:xfrm>
                      <a:custGeom>
                        <a:avLst/>
                        <a:gdLst>
                          <a:gd name="T0" fmla="+- 0 7458 1078"/>
                          <a:gd name="T1" fmla="*/ T0 w 9782"/>
                          <a:gd name="T2" fmla="+- 0 15662 15662"/>
                          <a:gd name="T3" fmla="*/ 15662 h 20"/>
                          <a:gd name="T4" fmla="+- 0 1078 1078"/>
                          <a:gd name="T5" fmla="*/ T4 w 9782"/>
                          <a:gd name="T6" fmla="+- 0 15662 15662"/>
                          <a:gd name="T7" fmla="*/ 15662 h 20"/>
                          <a:gd name="T8" fmla="+- 0 1078 1078"/>
                          <a:gd name="T9" fmla="*/ T8 w 9782"/>
                          <a:gd name="T10" fmla="+- 0 15682 15662"/>
                          <a:gd name="T11" fmla="*/ 15682 h 20"/>
                          <a:gd name="T12" fmla="+- 0 7458 1078"/>
                          <a:gd name="T13" fmla="*/ T12 w 9782"/>
                          <a:gd name="T14" fmla="+- 0 15682 15662"/>
                          <a:gd name="T15" fmla="*/ 15682 h 20"/>
                          <a:gd name="T16" fmla="+- 0 7458 1078"/>
                          <a:gd name="T17" fmla="*/ T16 w 9782"/>
                          <a:gd name="T18" fmla="+- 0 15662 15662"/>
                          <a:gd name="T19" fmla="*/ 15662 h 20"/>
                          <a:gd name="T20" fmla="+- 0 7477 1078"/>
                          <a:gd name="T21" fmla="*/ T20 w 9782"/>
                          <a:gd name="T22" fmla="+- 0 15662 15662"/>
                          <a:gd name="T23" fmla="*/ 15662 h 20"/>
                          <a:gd name="T24" fmla="+- 0 7458 1078"/>
                          <a:gd name="T25" fmla="*/ T24 w 9782"/>
                          <a:gd name="T26" fmla="+- 0 15662 15662"/>
                          <a:gd name="T27" fmla="*/ 15662 h 20"/>
                          <a:gd name="T28" fmla="+- 0 7458 1078"/>
                          <a:gd name="T29" fmla="*/ T28 w 9782"/>
                          <a:gd name="T30" fmla="+- 0 15682 15662"/>
                          <a:gd name="T31" fmla="*/ 15682 h 20"/>
                          <a:gd name="T32" fmla="+- 0 7477 1078"/>
                          <a:gd name="T33" fmla="*/ T32 w 9782"/>
                          <a:gd name="T34" fmla="+- 0 15682 15662"/>
                          <a:gd name="T35" fmla="*/ 15682 h 20"/>
                          <a:gd name="T36" fmla="+- 0 7477 1078"/>
                          <a:gd name="T37" fmla="*/ T36 w 9782"/>
                          <a:gd name="T38" fmla="+- 0 15662 15662"/>
                          <a:gd name="T39" fmla="*/ 15662 h 20"/>
                          <a:gd name="T40" fmla="+- 0 10859 1078"/>
                          <a:gd name="T41" fmla="*/ T40 w 9782"/>
                          <a:gd name="T42" fmla="+- 0 15662 15662"/>
                          <a:gd name="T43" fmla="*/ 15662 h 20"/>
                          <a:gd name="T44" fmla="+- 0 7477 1078"/>
                          <a:gd name="T45" fmla="*/ T44 w 9782"/>
                          <a:gd name="T46" fmla="+- 0 15662 15662"/>
                          <a:gd name="T47" fmla="*/ 15662 h 20"/>
                          <a:gd name="T48" fmla="+- 0 7477 1078"/>
                          <a:gd name="T49" fmla="*/ T48 w 9782"/>
                          <a:gd name="T50" fmla="+- 0 15682 15662"/>
                          <a:gd name="T51" fmla="*/ 15682 h 20"/>
                          <a:gd name="T52" fmla="+- 0 10859 1078"/>
                          <a:gd name="T53" fmla="*/ T52 w 9782"/>
                          <a:gd name="T54" fmla="+- 0 15682 15662"/>
                          <a:gd name="T55" fmla="*/ 15682 h 20"/>
                          <a:gd name="T56" fmla="+- 0 10859 1078"/>
                          <a:gd name="T57" fmla="*/ T56 w 9782"/>
                          <a:gd name="T58" fmla="+- 0 15662 15662"/>
                          <a:gd name="T59" fmla="*/ 15662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9782" h="20">
                            <a:moveTo>
                              <a:pt x="6380" y="0"/>
                            </a:moveTo>
                            <a:lnTo>
                              <a:pt x="0" y="0"/>
                            </a:lnTo>
                            <a:lnTo>
                              <a:pt x="0" y="20"/>
                            </a:lnTo>
                            <a:lnTo>
                              <a:pt x="6380" y="20"/>
                            </a:lnTo>
                            <a:lnTo>
                              <a:pt x="6380" y="0"/>
                            </a:lnTo>
                            <a:close/>
                            <a:moveTo>
                              <a:pt x="6399" y="0"/>
                            </a:moveTo>
                            <a:lnTo>
                              <a:pt x="6380" y="0"/>
                            </a:lnTo>
                            <a:lnTo>
                              <a:pt x="6380" y="20"/>
                            </a:lnTo>
                            <a:lnTo>
                              <a:pt x="6399" y="20"/>
                            </a:lnTo>
                            <a:lnTo>
                              <a:pt x="6399" y="0"/>
                            </a:lnTo>
                            <a:close/>
                            <a:moveTo>
                              <a:pt x="9781" y="0"/>
                            </a:moveTo>
                            <a:lnTo>
                              <a:pt x="6399" y="0"/>
                            </a:lnTo>
                            <a:lnTo>
                              <a:pt x="6399" y="20"/>
                            </a:lnTo>
                            <a:lnTo>
                              <a:pt x="9781" y="20"/>
                            </a:lnTo>
                            <a:lnTo>
                              <a:pt x="9781" y="0"/>
                            </a:lnTo>
                            <a:close/>
                          </a:path>
                        </a:pathLst>
                      </a:custGeom>
                      <a:solidFill>
                        <a:srgbClr val="FF1F6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B6D13F" id="docshape1" o:spid="_x0000_s1026" style="position:absolute;margin-left:53.9pt;margin-top:783.1pt;width:489.1pt;height:1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" path="m6380,l,,,20r6380,l6380,xm6399,r-19,l6380,20r19,l6399,xm9781,l6399,r,20l9781,20r,-20xe" fillcolor="#ff1f63" stroked="f">
              <v:path arrowok="t" o:connecttype="custom" o:connectlocs="4051300,9945370;0,9945370;0,9958070;4051300,9958070;4051300,9945370;4063365,9945370;4051300,9945370;4051300,9958070;4063365,9958070;4063365,9945370;6210935,9945370;4063365,9945370;4063365,9958070;6210935,9958070;6210935,9945370" o:connectangles="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E0C52" w14:textId="77777777" w:rsidR="004456CF" w:rsidRDefault="004456CF">
      <w:r>
        <w:separator/>
      </w:r>
    </w:p>
  </w:footnote>
  <w:footnote w:type="continuationSeparator" w:id="0">
    <w:p w14:paraId="087A29CD" w14:textId="77777777" w:rsidR="004456CF" w:rsidRDefault="00445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E1D47"/>
    <w:multiLevelType w:val="hybridMultilevel"/>
    <w:tmpl w:val="C8B088F6"/>
    <w:lvl w:ilvl="0" w:tplc="BA085D9C">
      <w:start w:val="1"/>
      <w:numFmt w:val="decimal"/>
      <w:lvlText w:val="%1."/>
      <w:lvlJc w:val="left"/>
      <w:pPr>
        <w:ind w:left="586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6043B1A">
      <w:numFmt w:val="bullet"/>
      <w:lvlText w:val="•"/>
      <w:lvlJc w:val="left"/>
      <w:pPr>
        <w:ind w:left="1555" w:hanging="221"/>
      </w:pPr>
      <w:rPr>
        <w:rFonts w:hint="default"/>
        <w:lang w:val="en-US" w:eastAsia="en-US" w:bidi="ar-SA"/>
      </w:rPr>
    </w:lvl>
    <w:lvl w:ilvl="2" w:tplc="CC36F25A">
      <w:numFmt w:val="bullet"/>
      <w:lvlText w:val="•"/>
      <w:lvlJc w:val="left"/>
      <w:pPr>
        <w:ind w:left="2523" w:hanging="221"/>
      </w:pPr>
      <w:rPr>
        <w:rFonts w:hint="default"/>
        <w:lang w:val="en-US" w:eastAsia="en-US" w:bidi="ar-SA"/>
      </w:rPr>
    </w:lvl>
    <w:lvl w:ilvl="3" w:tplc="139814E8">
      <w:numFmt w:val="bullet"/>
      <w:lvlText w:val="•"/>
      <w:lvlJc w:val="left"/>
      <w:pPr>
        <w:ind w:left="3491" w:hanging="221"/>
      </w:pPr>
      <w:rPr>
        <w:rFonts w:hint="default"/>
        <w:lang w:val="en-US" w:eastAsia="en-US" w:bidi="ar-SA"/>
      </w:rPr>
    </w:lvl>
    <w:lvl w:ilvl="4" w:tplc="7AA2F892">
      <w:numFmt w:val="bullet"/>
      <w:lvlText w:val="•"/>
      <w:lvlJc w:val="left"/>
      <w:pPr>
        <w:ind w:left="4459" w:hanging="221"/>
      </w:pPr>
      <w:rPr>
        <w:rFonts w:hint="default"/>
        <w:lang w:val="en-US" w:eastAsia="en-US" w:bidi="ar-SA"/>
      </w:rPr>
    </w:lvl>
    <w:lvl w:ilvl="5" w:tplc="AFB09024">
      <w:numFmt w:val="bullet"/>
      <w:lvlText w:val="•"/>
      <w:lvlJc w:val="left"/>
      <w:pPr>
        <w:ind w:left="5427" w:hanging="221"/>
      </w:pPr>
      <w:rPr>
        <w:rFonts w:hint="default"/>
        <w:lang w:val="en-US" w:eastAsia="en-US" w:bidi="ar-SA"/>
      </w:rPr>
    </w:lvl>
    <w:lvl w:ilvl="6" w:tplc="55FAC778">
      <w:numFmt w:val="bullet"/>
      <w:lvlText w:val="•"/>
      <w:lvlJc w:val="left"/>
      <w:pPr>
        <w:ind w:left="6395" w:hanging="221"/>
      </w:pPr>
      <w:rPr>
        <w:rFonts w:hint="default"/>
        <w:lang w:val="en-US" w:eastAsia="en-US" w:bidi="ar-SA"/>
      </w:rPr>
    </w:lvl>
    <w:lvl w:ilvl="7" w:tplc="D01A0FAA">
      <w:numFmt w:val="bullet"/>
      <w:lvlText w:val="•"/>
      <w:lvlJc w:val="left"/>
      <w:pPr>
        <w:ind w:left="7363" w:hanging="221"/>
      </w:pPr>
      <w:rPr>
        <w:rFonts w:hint="default"/>
        <w:lang w:val="en-US" w:eastAsia="en-US" w:bidi="ar-SA"/>
      </w:rPr>
    </w:lvl>
    <w:lvl w:ilvl="8" w:tplc="49F4A062">
      <w:numFmt w:val="bullet"/>
      <w:lvlText w:val="•"/>
      <w:lvlJc w:val="left"/>
      <w:pPr>
        <w:ind w:left="8331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303C3848"/>
    <w:multiLevelType w:val="hybridMultilevel"/>
    <w:tmpl w:val="D4ECE996"/>
    <w:lvl w:ilvl="0" w:tplc="A1C6B232">
      <w:start w:val="1"/>
      <w:numFmt w:val="decimal"/>
      <w:lvlText w:val="%1."/>
      <w:lvlJc w:val="left"/>
      <w:pPr>
        <w:ind w:left="802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958DBCC">
      <w:numFmt w:val="bullet"/>
      <w:lvlText w:val="•"/>
      <w:lvlJc w:val="left"/>
      <w:pPr>
        <w:ind w:left="1721" w:hanging="341"/>
      </w:pPr>
      <w:rPr>
        <w:rFonts w:hint="default"/>
        <w:lang w:val="en-US" w:eastAsia="en-US" w:bidi="ar-SA"/>
      </w:rPr>
    </w:lvl>
    <w:lvl w:ilvl="2" w:tplc="D4206060">
      <w:numFmt w:val="bullet"/>
      <w:lvlText w:val="•"/>
      <w:lvlJc w:val="left"/>
      <w:pPr>
        <w:ind w:left="2643" w:hanging="341"/>
      </w:pPr>
      <w:rPr>
        <w:rFonts w:hint="default"/>
        <w:lang w:val="en-US" w:eastAsia="en-US" w:bidi="ar-SA"/>
      </w:rPr>
    </w:lvl>
    <w:lvl w:ilvl="3" w:tplc="A0100964">
      <w:numFmt w:val="bullet"/>
      <w:lvlText w:val="•"/>
      <w:lvlJc w:val="left"/>
      <w:pPr>
        <w:ind w:left="3565" w:hanging="341"/>
      </w:pPr>
      <w:rPr>
        <w:rFonts w:hint="default"/>
        <w:lang w:val="en-US" w:eastAsia="en-US" w:bidi="ar-SA"/>
      </w:rPr>
    </w:lvl>
    <w:lvl w:ilvl="4" w:tplc="918AE412">
      <w:numFmt w:val="bullet"/>
      <w:lvlText w:val="•"/>
      <w:lvlJc w:val="left"/>
      <w:pPr>
        <w:ind w:left="4487" w:hanging="341"/>
      </w:pPr>
      <w:rPr>
        <w:rFonts w:hint="default"/>
        <w:lang w:val="en-US" w:eastAsia="en-US" w:bidi="ar-SA"/>
      </w:rPr>
    </w:lvl>
    <w:lvl w:ilvl="5" w:tplc="4A680996">
      <w:numFmt w:val="bullet"/>
      <w:lvlText w:val="•"/>
      <w:lvlJc w:val="left"/>
      <w:pPr>
        <w:ind w:left="5409" w:hanging="341"/>
      </w:pPr>
      <w:rPr>
        <w:rFonts w:hint="default"/>
        <w:lang w:val="en-US" w:eastAsia="en-US" w:bidi="ar-SA"/>
      </w:rPr>
    </w:lvl>
    <w:lvl w:ilvl="6" w:tplc="303E1BA0">
      <w:numFmt w:val="bullet"/>
      <w:lvlText w:val="•"/>
      <w:lvlJc w:val="left"/>
      <w:pPr>
        <w:ind w:left="6331" w:hanging="341"/>
      </w:pPr>
      <w:rPr>
        <w:rFonts w:hint="default"/>
        <w:lang w:val="en-US" w:eastAsia="en-US" w:bidi="ar-SA"/>
      </w:rPr>
    </w:lvl>
    <w:lvl w:ilvl="7" w:tplc="106409FC">
      <w:numFmt w:val="bullet"/>
      <w:lvlText w:val="•"/>
      <w:lvlJc w:val="left"/>
      <w:pPr>
        <w:ind w:left="7253" w:hanging="341"/>
      </w:pPr>
      <w:rPr>
        <w:rFonts w:hint="default"/>
        <w:lang w:val="en-US" w:eastAsia="en-US" w:bidi="ar-SA"/>
      </w:rPr>
    </w:lvl>
    <w:lvl w:ilvl="8" w:tplc="7C7E585C">
      <w:numFmt w:val="bullet"/>
      <w:lvlText w:val="•"/>
      <w:lvlJc w:val="left"/>
      <w:pPr>
        <w:ind w:left="8175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40357C40"/>
    <w:multiLevelType w:val="hybridMultilevel"/>
    <w:tmpl w:val="F13C1704"/>
    <w:lvl w:ilvl="0" w:tplc="70E8EE34">
      <w:start w:val="1"/>
      <w:numFmt w:val="decimal"/>
      <w:lvlText w:val="%1."/>
      <w:lvlJc w:val="left"/>
      <w:pPr>
        <w:ind w:left="432" w:hanging="315"/>
        <w:jc w:val="left"/>
      </w:pPr>
      <w:rPr>
        <w:rFonts w:ascii="Arial" w:eastAsia="Arial" w:hAnsi="Arial" w:cs="Arial" w:hint="default"/>
        <w:b/>
        <w:bCs/>
        <w:i w:val="0"/>
        <w:iCs w:val="0"/>
        <w:color w:val="FF1F63"/>
        <w:w w:val="100"/>
        <w:sz w:val="28"/>
        <w:szCs w:val="28"/>
        <w:lang w:val="en-US" w:eastAsia="en-US" w:bidi="ar-SA"/>
      </w:rPr>
    </w:lvl>
    <w:lvl w:ilvl="1" w:tplc="EA02E76A">
      <w:numFmt w:val="bullet"/>
      <w:lvlText w:val="•"/>
      <w:lvlJc w:val="left"/>
      <w:pPr>
        <w:ind w:left="1397" w:hanging="315"/>
      </w:pPr>
      <w:rPr>
        <w:rFonts w:hint="default"/>
        <w:lang w:val="en-US" w:eastAsia="en-US" w:bidi="ar-SA"/>
      </w:rPr>
    </w:lvl>
    <w:lvl w:ilvl="2" w:tplc="5392761A">
      <w:numFmt w:val="bullet"/>
      <w:lvlText w:val="•"/>
      <w:lvlJc w:val="left"/>
      <w:pPr>
        <w:ind w:left="2355" w:hanging="315"/>
      </w:pPr>
      <w:rPr>
        <w:rFonts w:hint="default"/>
        <w:lang w:val="en-US" w:eastAsia="en-US" w:bidi="ar-SA"/>
      </w:rPr>
    </w:lvl>
    <w:lvl w:ilvl="3" w:tplc="232481F2">
      <w:numFmt w:val="bullet"/>
      <w:lvlText w:val="•"/>
      <w:lvlJc w:val="left"/>
      <w:pPr>
        <w:ind w:left="3313" w:hanging="315"/>
      </w:pPr>
      <w:rPr>
        <w:rFonts w:hint="default"/>
        <w:lang w:val="en-US" w:eastAsia="en-US" w:bidi="ar-SA"/>
      </w:rPr>
    </w:lvl>
    <w:lvl w:ilvl="4" w:tplc="B42A215A">
      <w:numFmt w:val="bullet"/>
      <w:lvlText w:val="•"/>
      <w:lvlJc w:val="left"/>
      <w:pPr>
        <w:ind w:left="4271" w:hanging="315"/>
      </w:pPr>
      <w:rPr>
        <w:rFonts w:hint="default"/>
        <w:lang w:val="en-US" w:eastAsia="en-US" w:bidi="ar-SA"/>
      </w:rPr>
    </w:lvl>
    <w:lvl w:ilvl="5" w:tplc="F0B4AB08">
      <w:numFmt w:val="bullet"/>
      <w:lvlText w:val="•"/>
      <w:lvlJc w:val="left"/>
      <w:pPr>
        <w:ind w:left="5229" w:hanging="315"/>
      </w:pPr>
      <w:rPr>
        <w:rFonts w:hint="default"/>
        <w:lang w:val="en-US" w:eastAsia="en-US" w:bidi="ar-SA"/>
      </w:rPr>
    </w:lvl>
    <w:lvl w:ilvl="6" w:tplc="BF327514">
      <w:numFmt w:val="bullet"/>
      <w:lvlText w:val="•"/>
      <w:lvlJc w:val="left"/>
      <w:pPr>
        <w:ind w:left="6187" w:hanging="315"/>
      </w:pPr>
      <w:rPr>
        <w:rFonts w:hint="default"/>
        <w:lang w:val="en-US" w:eastAsia="en-US" w:bidi="ar-SA"/>
      </w:rPr>
    </w:lvl>
    <w:lvl w:ilvl="7" w:tplc="08923000">
      <w:numFmt w:val="bullet"/>
      <w:lvlText w:val="•"/>
      <w:lvlJc w:val="left"/>
      <w:pPr>
        <w:ind w:left="7145" w:hanging="315"/>
      </w:pPr>
      <w:rPr>
        <w:rFonts w:hint="default"/>
        <w:lang w:val="en-US" w:eastAsia="en-US" w:bidi="ar-SA"/>
      </w:rPr>
    </w:lvl>
    <w:lvl w:ilvl="8" w:tplc="C04228B0">
      <w:numFmt w:val="bullet"/>
      <w:lvlText w:val="•"/>
      <w:lvlJc w:val="left"/>
      <w:pPr>
        <w:ind w:left="8103" w:hanging="315"/>
      </w:pPr>
      <w:rPr>
        <w:rFonts w:hint="default"/>
        <w:lang w:val="en-US" w:eastAsia="en-US" w:bidi="ar-SA"/>
      </w:rPr>
    </w:lvl>
  </w:abstractNum>
  <w:num w:numId="1" w16cid:durableId="730620139">
    <w:abstractNumId w:val="2"/>
  </w:num>
  <w:num w:numId="2" w16cid:durableId="1527912914">
    <w:abstractNumId w:val="0"/>
  </w:num>
  <w:num w:numId="3" w16cid:durableId="203542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12"/>
    <w:rsid w:val="00310003"/>
    <w:rsid w:val="003B0212"/>
    <w:rsid w:val="004456CF"/>
    <w:rsid w:val="00757F8F"/>
    <w:rsid w:val="00B5753A"/>
    <w:rsid w:val="00FB618C"/>
    <w:rsid w:val="00F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BB4AB8"/>
  <w15:docId w15:val="{ED28F93B-0595-406D-81FC-4832B5DD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29" w:hanging="3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802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338" w:hanging="222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9"/>
      <w:ind w:left="338" w:hanging="222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107"/>
    </w:pPr>
  </w:style>
  <w:style w:type="paragraph" w:styleId="Header">
    <w:name w:val="header"/>
    <w:basedOn w:val="Normal"/>
    <w:link w:val="HeaderChar"/>
    <w:uiPriority w:val="99"/>
    <w:unhideWhenUsed/>
    <w:rsid w:val="00B575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575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3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10003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26" Type="http://schemas.openxmlformats.org/officeDocument/2006/relationships/hyperlink" Target="http://www.hse.gov.uk/pubns/books/hsg274.htm" TargetMode="External"/><Relationship Id="rId21" Type="http://schemas.openxmlformats.org/officeDocument/2006/relationships/hyperlink" Target="http://www.hse.gov.uk/pubns/indg236.ht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cid:image001.png@01DAFD30.11044140" TargetMode="External"/><Relationship Id="rId17" Type="http://schemas.openxmlformats.org/officeDocument/2006/relationships/hyperlink" Target="https://www.gov.uk/guidance/good-estate-management-for-schools" TargetMode="External"/><Relationship Id="rId25" Type="http://schemas.openxmlformats.org/officeDocument/2006/relationships/hyperlink" Target="http://www.hse.gov.uk/pubns/books/hsg274.htm" TargetMode="External"/><Relationship Id="rId33" Type="http://schemas.openxmlformats.org/officeDocument/2006/relationships/hyperlink" Target="https://www.ukradon.org/cms/assets/gfx/content/resource_4430csce052ea95d.pdf" TargetMode="Externa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gov.uk/guidance/good-estate-management-for-schools" TargetMode="External"/><Relationship Id="rId20" Type="http://schemas.openxmlformats.org/officeDocument/2006/relationships/hyperlink" Target="https://www.gov.uk/guidance/good-estate-management-for-schools/health-and-safety" TargetMode="External"/><Relationship Id="rId29" Type="http://schemas.openxmlformats.org/officeDocument/2006/relationships/hyperlink" Target="http://www.hse.gov.uk/pubns/books/hsg282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www.hse.gov.uk/pubns/books/l122.htm" TargetMode="External"/><Relationship Id="rId32" Type="http://schemas.openxmlformats.org/officeDocument/2006/relationships/hyperlink" Target="https://www.ukradon.org/cms/assets/gfx/content/resource_4430csce052ea95d.pdf" TargetMode="External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legislation.gov.uk/uksi/2012/1943/contents/made" TargetMode="External"/><Relationship Id="rId23" Type="http://schemas.openxmlformats.org/officeDocument/2006/relationships/hyperlink" Target="http://www.hse.gov.uk/pubns/books/l122.htm" TargetMode="External"/><Relationship Id="rId28" Type="http://schemas.openxmlformats.org/officeDocument/2006/relationships/hyperlink" Target="http://www.hse.gov.uk/pubns/books/hsg97.htm" TargetMode="External"/><Relationship Id="rId36" Type="http://schemas.openxmlformats.org/officeDocument/2006/relationships/customXml" Target="../customXml/item1.xml"/><Relationship Id="rId10" Type="http://schemas.openxmlformats.org/officeDocument/2006/relationships/image" Target="media/image3.jpeg"/><Relationship Id="rId19" Type="http://schemas.openxmlformats.org/officeDocument/2006/relationships/hyperlink" Target="https://www.gov.uk/guidance/good-estate-management-for-schools/health-and-safety" TargetMode="External"/><Relationship Id="rId31" Type="http://schemas.openxmlformats.org/officeDocument/2006/relationships/hyperlink" Target="https://www.ukradon.org/cms/assets/gfx/content/resource_4430csce052ea95d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legislation.gov.uk/ukpga/1974/37/contents" TargetMode="External"/><Relationship Id="rId22" Type="http://schemas.openxmlformats.org/officeDocument/2006/relationships/hyperlink" Target="http://www.hse.gov.uk/pubns/books/l122.htm" TargetMode="External"/><Relationship Id="rId27" Type="http://schemas.openxmlformats.org/officeDocument/2006/relationships/hyperlink" Target="http://www.hse.gov.uk/pubns/books/hsg97.htm" TargetMode="External"/><Relationship Id="rId30" Type="http://schemas.openxmlformats.org/officeDocument/2006/relationships/hyperlink" Target="https://www.ukradon.org/cms/assets/gfx/content/resource_4430csce052ea95d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thriveapproach.co.uk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072CDEA028048B0617A93B76CB21C" ma:contentTypeVersion="15" ma:contentTypeDescription="Create a new document." ma:contentTypeScope="" ma:versionID="18c679205d1e64be7baed262648c5230">
  <xsd:schema xmlns:xsd="http://www.w3.org/2001/XMLSchema" xmlns:xs="http://www.w3.org/2001/XMLSchema" xmlns:p="http://schemas.microsoft.com/office/2006/metadata/properties" xmlns:ns2="fedcf3da-b85e-4bbe-8381-c27edf9844b0" xmlns:ns3="87c05feb-b4e4-404a-a81a-6dde5b7f85e0" targetNamespace="http://schemas.microsoft.com/office/2006/metadata/properties" ma:root="true" ma:fieldsID="959d55feda2e7834170c47b77666d35f" ns2:_="" ns3:_="">
    <xsd:import namespace="fedcf3da-b85e-4bbe-8381-c27edf9844b0"/>
    <xsd:import namespace="87c05feb-b4e4-404a-a81a-6dde5b7f85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f3da-b85e-4bbe-8381-c27edf984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93059e8-0fde-471c-afff-3abe7f12e0ad}" ma:internalName="TaxCatchAll" ma:showField="CatchAllData" ma:web="fedcf3da-b85e-4bbe-8381-c27edf984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5feb-b4e4-404a-a81a-6dde5b7f8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24f5cf8-f18b-4458-9c1b-9580a71df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cf3da-b85e-4bbe-8381-c27edf9844b0" xsi:nil="true"/>
    <lcf76f155ced4ddcb4097134ff3c332f xmlns="87c05feb-b4e4-404a-a81a-6dde5b7f85e0">
      <Terms xmlns="http://schemas.microsoft.com/office/infopath/2007/PartnerControls"/>
    </lcf76f155ced4ddcb4097134ff3c332f>
    <SharedWithUsers xmlns="fedcf3da-b85e-4bbe-8381-c27edf9844b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8710D8-4C6F-4CA0-B737-58AD797FEC7C}"/>
</file>

<file path=customXml/itemProps2.xml><?xml version="1.0" encoding="utf-8"?>
<ds:datastoreItem xmlns:ds="http://schemas.openxmlformats.org/officeDocument/2006/customXml" ds:itemID="{0E39839A-B4CA-4AEE-9B24-560269D094B4}"/>
</file>

<file path=customXml/itemProps3.xml><?xml version="1.0" encoding="utf-8"?>
<ds:datastoreItem xmlns:ds="http://schemas.openxmlformats.org/officeDocument/2006/customXml" ds:itemID="{F3806884-4511-4833-85F7-7696FA6F5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1879</Words>
  <Characters>10714</Characters>
  <Application>Microsoft Office Word</Application>
  <DocSecurity>4</DocSecurity>
  <Lines>89</Lines>
  <Paragraphs>25</Paragraphs>
  <ScaleCrop>false</ScaleCrop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Joyce</dc:creator>
  <cp:lastModifiedBy>Claire Brand</cp:lastModifiedBy>
  <cp:revision>2</cp:revision>
  <dcterms:created xsi:type="dcterms:W3CDTF">2024-09-23T09:07:00Z</dcterms:created>
  <dcterms:modified xsi:type="dcterms:W3CDTF">2024-09-23T09:07:00Z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0x01010047F072CDEA028048B0617A93B76CB21C</vt:lpwstr>
  </property>
  <property fmtid="{D5CDD505-2E9C-101B-9397-08002B2CF9AE}" pid="7" name="Order">
    <vt:r8>72000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