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49E9E" w14:textId="77777777" w:rsidR="00001F0B" w:rsidRDefault="00001F0B" w:rsidP="00001F0B">
      <w:pPr>
        <w:spacing w:line="280" w:lineRule="atLeast"/>
        <w:jc w:val="both"/>
        <w:rPr>
          <w:rFonts w:ascii="Arial" w:eastAsia="Calibri" w:hAnsi="Arial"/>
        </w:rPr>
      </w:pPr>
      <w:bookmarkStart w:id="0" w:name="_GoBack"/>
      <w:bookmarkEnd w:id="0"/>
    </w:p>
    <w:p w14:paraId="304BEE89" w14:textId="4EEEDCCD" w:rsidR="00502A73" w:rsidRDefault="00502A73" w:rsidP="0036415E">
      <w:pPr>
        <w:jc w:val="center"/>
        <w:rPr>
          <w:rFonts w:ascii="Arial" w:eastAsia="Calibri" w:hAnsi="Arial"/>
          <w:b/>
          <w:sz w:val="32"/>
          <w:szCs w:val="32"/>
        </w:rPr>
      </w:pPr>
      <w:r>
        <w:rPr>
          <w:rFonts w:ascii="Arial" w:eastAsia="Calibri" w:hAnsi="Arial"/>
          <w:b/>
          <w:sz w:val="32"/>
          <w:szCs w:val="32"/>
        </w:rPr>
        <w:t xml:space="preserve">South Somerset Partnership </w:t>
      </w:r>
      <w:r w:rsidR="00221289">
        <w:rPr>
          <w:rFonts w:ascii="Arial" w:eastAsia="Calibri" w:hAnsi="Arial"/>
          <w:b/>
          <w:sz w:val="32"/>
          <w:szCs w:val="32"/>
        </w:rPr>
        <w:t>School</w:t>
      </w:r>
    </w:p>
    <w:p w14:paraId="3C998102" w14:textId="62BDA7CF" w:rsidR="00221289" w:rsidRPr="00221289" w:rsidRDefault="00221289" w:rsidP="0036415E">
      <w:pPr>
        <w:jc w:val="center"/>
        <w:rPr>
          <w:rFonts w:ascii="Arial" w:hAnsi="Arial" w:cs="Arial"/>
          <w:b/>
          <w:sz w:val="32"/>
          <w:szCs w:val="32"/>
        </w:rPr>
      </w:pPr>
      <w:r w:rsidRPr="00221289">
        <w:rPr>
          <w:rFonts w:ascii="Arial" w:hAnsi="Arial" w:cs="Arial"/>
          <w:b/>
          <w:sz w:val="32"/>
          <w:szCs w:val="32"/>
        </w:rPr>
        <w:t>Support for Early Help</w:t>
      </w:r>
    </w:p>
    <w:p w14:paraId="6C0AC3AD" w14:textId="77777777" w:rsidR="00502A73" w:rsidRPr="00221289" w:rsidRDefault="00502A73" w:rsidP="00502A73">
      <w:pPr>
        <w:jc w:val="center"/>
        <w:rPr>
          <w:rFonts w:ascii="Arial" w:hAnsi="Arial" w:cs="Arial"/>
          <w:b/>
        </w:rPr>
      </w:pPr>
    </w:p>
    <w:p w14:paraId="21683203" w14:textId="4817F8FB" w:rsidR="00221289" w:rsidRDefault="00221289" w:rsidP="0036415E">
      <w:pPr>
        <w:jc w:val="center"/>
        <w:rPr>
          <w:rFonts w:ascii="Arial" w:hAnsi="Arial" w:cs="Arial"/>
          <w:i/>
        </w:rPr>
      </w:pPr>
      <w:r>
        <w:rPr>
          <w:rFonts w:ascii="Arial" w:hAnsi="Arial" w:cs="Arial"/>
          <w:i/>
        </w:rPr>
        <w:t>Please complete this form so we can add your details to our website and support schools as they work to implement early help for their vulnerable pupils.</w:t>
      </w:r>
    </w:p>
    <w:p w14:paraId="5D87DFD2" w14:textId="77777777" w:rsidR="00221289" w:rsidRPr="00221289" w:rsidRDefault="00221289" w:rsidP="0036415E">
      <w:pPr>
        <w:jc w:val="center"/>
        <w:rPr>
          <w:rFonts w:ascii="Arial" w:hAnsi="Arial" w:cs="Arial"/>
          <w:i/>
        </w:rPr>
      </w:pPr>
    </w:p>
    <w:tbl>
      <w:tblPr>
        <w:tblStyle w:val="TableGrid"/>
        <w:tblW w:w="0" w:type="auto"/>
        <w:tblLook w:val="04A0" w:firstRow="1" w:lastRow="0" w:firstColumn="1" w:lastColumn="0" w:noHBand="0" w:noVBand="1"/>
      </w:tblPr>
      <w:tblGrid>
        <w:gridCol w:w="2263"/>
        <w:gridCol w:w="7365"/>
      </w:tblGrid>
      <w:tr w:rsidR="00221289" w14:paraId="708256F7" w14:textId="77777777" w:rsidTr="33B358B9">
        <w:tc>
          <w:tcPr>
            <w:tcW w:w="2263" w:type="dxa"/>
          </w:tcPr>
          <w:p w14:paraId="3102D0C0" w14:textId="77777777" w:rsidR="00221289" w:rsidRPr="00556A6A" w:rsidRDefault="00221289" w:rsidP="001544C1">
            <w:pPr>
              <w:jc w:val="center"/>
              <w:rPr>
                <w:rFonts w:ascii="Arial" w:hAnsi="Arial" w:cs="Arial"/>
              </w:rPr>
            </w:pPr>
            <w:r w:rsidRPr="00556A6A">
              <w:rPr>
                <w:rFonts w:ascii="Arial" w:hAnsi="Arial" w:cs="Arial"/>
              </w:rPr>
              <w:t>Organisation Name</w:t>
            </w:r>
          </w:p>
        </w:tc>
        <w:tc>
          <w:tcPr>
            <w:tcW w:w="7365" w:type="dxa"/>
          </w:tcPr>
          <w:p w14:paraId="540F1FDA" w14:textId="77777777" w:rsidR="00221289" w:rsidRDefault="00221289" w:rsidP="001544C1">
            <w:pPr>
              <w:jc w:val="both"/>
              <w:rPr>
                <w:rFonts w:ascii="Arial" w:hAnsi="Arial" w:cs="Arial"/>
                <w:sz w:val="28"/>
                <w:szCs w:val="28"/>
              </w:rPr>
            </w:pPr>
          </w:p>
          <w:p w14:paraId="0AC98866" w14:textId="71E8B1E0" w:rsidR="00221289" w:rsidRDefault="09475F93" w:rsidP="00221289">
            <w:pPr>
              <w:jc w:val="both"/>
              <w:rPr>
                <w:rFonts w:ascii="Arial" w:hAnsi="Arial" w:cs="Arial"/>
                <w:sz w:val="28"/>
                <w:szCs w:val="28"/>
              </w:rPr>
            </w:pPr>
            <w:r w:rsidRPr="33B358B9">
              <w:rPr>
                <w:rFonts w:ascii="Arial" w:hAnsi="Arial" w:cs="Arial"/>
                <w:sz w:val="28"/>
                <w:szCs w:val="28"/>
              </w:rPr>
              <w:t xml:space="preserve">ARK @ </w:t>
            </w:r>
            <w:proofErr w:type="spellStart"/>
            <w:r w:rsidRPr="33B358B9">
              <w:rPr>
                <w:rFonts w:ascii="Arial" w:hAnsi="Arial" w:cs="Arial"/>
                <w:sz w:val="28"/>
                <w:szCs w:val="28"/>
              </w:rPr>
              <w:t>Egwood</w:t>
            </w:r>
            <w:proofErr w:type="spellEnd"/>
            <w:r w:rsidRPr="33B358B9">
              <w:rPr>
                <w:rFonts w:ascii="Arial" w:hAnsi="Arial" w:cs="Arial"/>
                <w:sz w:val="28"/>
                <w:szCs w:val="28"/>
              </w:rPr>
              <w:t xml:space="preserve"> CIC</w:t>
            </w:r>
          </w:p>
        </w:tc>
      </w:tr>
      <w:tr w:rsidR="00221289" w14:paraId="042471C5" w14:textId="77777777" w:rsidTr="33B358B9">
        <w:tc>
          <w:tcPr>
            <w:tcW w:w="2263" w:type="dxa"/>
          </w:tcPr>
          <w:p w14:paraId="534F3E7C" w14:textId="77777777" w:rsidR="00221289" w:rsidRPr="00556A6A" w:rsidRDefault="00221289" w:rsidP="001544C1">
            <w:pPr>
              <w:jc w:val="center"/>
              <w:rPr>
                <w:rFonts w:ascii="Arial" w:hAnsi="Arial" w:cs="Arial"/>
              </w:rPr>
            </w:pPr>
            <w:r w:rsidRPr="00556A6A">
              <w:rPr>
                <w:rFonts w:ascii="Arial" w:hAnsi="Arial" w:cs="Arial"/>
              </w:rPr>
              <w:t>Brief overview of service</w:t>
            </w:r>
          </w:p>
        </w:tc>
        <w:tc>
          <w:tcPr>
            <w:tcW w:w="7365" w:type="dxa"/>
          </w:tcPr>
          <w:p w14:paraId="541A939E" w14:textId="0B2EBED9" w:rsidR="00221289" w:rsidRPr="00040895" w:rsidRDefault="5552FFFE" w:rsidP="33B358B9">
            <w:pPr>
              <w:spacing w:after="160" w:line="291" w:lineRule="exact"/>
              <w:rPr>
                <w:rFonts w:ascii="Calibri" w:eastAsia="Calibri" w:hAnsi="Calibri" w:cs="Calibri"/>
                <w:color w:val="54595F"/>
                <w:sz w:val="22"/>
                <w:szCs w:val="22"/>
              </w:rPr>
            </w:pPr>
            <w:r w:rsidRPr="33B358B9">
              <w:rPr>
                <w:rFonts w:ascii="Calibri" w:eastAsia="Calibri" w:hAnsi="Calibri" w:cs="Calibri"/>
                <w:b/>
                <w:bCs/>
                <w:color w:val="54595F"/>
                <w:sz w:val="22"/>
                <w:szCs w:val="22"/>
              </w:rPr>
              <w:t>Young People at ARK</w:t>
            </w:r>
            <w:r w:rsidRPr="33B358B9">
              <w:rPr>
                <w:rFonts w:ascii="Calibri" w:eastAsia="Calibri" w:hAnsi="Calibri" w:cs="Calibri"/>
                <w:color w:val="54595F"/>
                <w:sz w:val="22"/>
                <w:szCs w:val="22"/>
              </w:rPr>
              <w:t xml:space="preserve"> </w:t>
            </w:r>
          </w:p>
          <w:p w14:paraId="68FCC3C2" w14:textId="00DCEB17" w:rsidR="00221289" w:rsidRPr="00040895" w:rsidRDefault="5552FFFE" w:rsidP="33B358B9">
            <w:pPr>
              <w:spacing w:after="160" w:line="291" w:lineRule="exact"/>
              <w:rPr>
                <w:rFonts w:ascii="Calibri" w:eastAsia="Calibri" w:hAnsi="Calibri" w:cs="Calibri"/>
                <w:color w:val="54595F"/>
                <w:sz w:val="22"/>
                <w:szCs w:val="22"/>
              </w:rPr>
            </w:pPr>
            <w:r w:rsidRPr="33B358B9">
              <w:rPr>
                <w:rFonts w:ascii="Calibri" w:eastAsia="Calibri" w:hAnsi="Calibri" w:cs="Calibri"/>
                <w:color w:val="54595F"/>
                <w:sz w:val="22"/>
                <w:szCs w:val="22"/>
              </w:rPr>
              <w:t>ARK can provide day services for a variety of young people. Pupils who are part of a school class, young people who are out of education or have difficulty in accessing mainstream education, Young people who are home educated and young people who are not in education, employment or training.</w:t>
            </w:r>
            <w:r w:rsidRPr="33B358B9">
              <w:rPr>
                <w:rFonts w:ascii="Segoe UI" w:eastAsia="Segoe UI" w:hAnsi="Segoe UI" w:cs="Segoe UI"/>
                <w:color w:val="54595F"/>
                <w:sz w:val="22"/>
                <w:szCs w:val="22"/>
              </w:rPr>
              <w:t xml:space="preserve"> </w:t>
            </w:r>
            <w:r w:rsidR="00221289">
              <w:br/>
            </w:r>
            <w:r w:rsidRPr="33B358B9">
              <w:rPr>
                <w:rFonts w:ascii="Segoe UI" w:eastAsia="Segoe UI" w:hAnsi="Segoe UI" w:cs="Segoe UI"/>
                <w:color w:val="54595F"/>
                <w:sz w:val="22"/>
                <w:szCs w:val="22"/>
              </w:rPr>
              <w:t>ARK</w:t>
            </w:r>
            <w:r w:rsidRPr="33B358B9">
              <w:rPr>
                <w:rFonts w:ascii="Calibri" w:eastAsia="Calibri" w:hAnsi="Calibri" w:cs="Calibri"/>
                <w:color w:val="54595F"/>
                <w:sz w:val="22"/>
                <w:szCs w:val="22"/>
              </w:rPr>
              <w:t xml:space="preserve"> has an experienced qualified teacher and a registered social worker as part of the experienced and skilled staff team. ARK staff can support students and their support workers, parents or TA’s to access the opportunities on offer with the goal to be able to join in with our small community to foster a sense of belonging and social inclusion. This will help develop a young person's self-worth, sense of identity, social and emotional skills and help to build resilience. We can tailor our service to meet the individual needs of the young person and the referring agency, offering short or full days (10am-3pm). We can offer young people the opportunity to be a part of a safe and nurturing environment, to learn just to be themselves, to be accepting of others, to be able to develop themselves, emotionally, socially or to work towards specific goals.</w:t>
            </w:r>
            <w:r w:rsidRPr="33B358B9">
              <w:rPr>
                <w:rFonts w:ascii="Segoe UI" w:eastAsia="Segoe UI" w:hAnsi="Segoe UI" w:cs="Segoe UI"/>
                <w:color w:val="54595F"/>
                <w:sz w:val="22"/>
                <w:szCs w:val="22"/>
              </w:rPr>
              <w:t xml:space="preserve"> </w:t>
            </w:r>
            <w:r w:rsidR="00221289">
              <w:br/>
            </w:r>
            <w:r w:rsidRPr="33B358B9">
              <w:rPr>
                <w:rFonts w:asciiTheme="minorHAnsi" w:eastAsiaTheme="minorEastAsia" w:hAnsiTheme="minorHAnsi" w:cstheme="minorBidi"/>
                <w:color w:val="54595F"/>
                <w:sz w:val="22"/>
                <w:szCs w:val="22"/>
              </w:rPr>
              <w:t>We welcome the chance to work alongside colleagues in education, health and social services to ensure that any young person visiting us, has the best chance to have their needs holistically met.</w:t>
            </w:r>
            <w:r w:rsidRPr="33B358B9">
              <w:rPr>
                <w:rFonts w:ascii="Calibri" w:eastAsia="Calibri" w:hAnsi="Calibri" w:cs="Calibri"/>
                <w:color w:val="54595F"/>
                <w:sz w:val="22"/>
                <w:szCs w:val="22"/>
              </w:rPr>
              <w:t xml:space="preserve"> </w:t>
            </w:r>
          </w:p>
          <w:p w14:paraId="6613E914" w14:textId="0B6E9D94" w:rsidR="00221289" w:rsidRPr="00040895" w:rsidRDefault="5552FFFE" w:rsidP="33B358B9">
            <w:pPr>
              <w:spacing w:after="160" w:line="291" w:lineRule="exact"/>
              <w:rPr>
                <w:rFonts w:ascii="Calibri" w:eastAsia="Calibri" w:hAnsi="Calibri" w:cs="Calibri"/>
                <w:color w:val="54595F"/>
                <w:sz w:val="22"/>
                <w:szCs w:val="22"/>
              </w:rPr>
            </w:pPr>
            <w:r w:rsidRPr="33B358B9">
              <w:rPr>
                <w:rFonts w:ascii="Calibri" w:eastAsia="Calibri" w:hAnsi="Calibri" w:cs="Calibri"/>
                <w:color w:val="54595F"/>
                <w:sz w:val="22"/>
                <w:szCs w:val="22"/>
              </w:rPr>
              <w:t>ARK staff are not able to work with students on a 1:1 basis as we work with, monitor and supervise small groups around our site, so most young people access ARK with an adult who can support and supervise them. Some young people however, are able to access ARK without support. This can be discussed on a case by case basis with the referring agency or parent.</w:t>
            </w:r>
          </w:p>
          <w:p w14:paraId="668B2C04" w14:textId="1BB62DD6" w:rsidR="00221289" w:rsidRPr="00040895" w:rsidRDefault="510910C5" w:rsidP="33B358B9">
            <w:r w:rsidRPr="33B358B9">
              <w:rPr>
                <w:rFonts w:ascii="Segoe UI" w:eastAsia="Segoe UI" w:hAnsi="Segoe UI" w:cs="Segoe UI"/>
                <w:color w:val="242424"/>
                <w:sz w:val="22"/>
                <w:szCs w:val="22"/>
              </w:rPr>
              <w:t>D</w:t>
            </w:r>
            <w:r w:rsidRPr="33B358B9">
              <w:rPr>
                <w:rFonts w:ascii="Calibri" w:eastAsia="Calibri" w:hAnsi="Calibri" w:cs="Calibri"/>
                <w:color w:val="242424"/>
                <w:sz w:val="22"/>
                <w:szCs w:val="22"/>
              </w:rPr>
              <w:t>uke of Edinburgh Award</w:t>
            </w:r>
            <w:r w:rsidRPr="33B358B9">
              <w:rPr>
                <w:rFonts w:ascii="Segoe UI" w:eastAsia="Segoe UI" w:hAnsi="Segoe UI" w:cs="Segoe UI"/>
                <w:color w:val="242424"/>
                <w:sz w:val="22"/>
                <w:szCs w:val="22"/>
              </w:rPr>
              <w:t xml:space="preserve"> </w:t>
            </w:r>
            <w:r w:rsidR="00221289">
              <w:br/>
            </w:r>
            <w:r w:rsidRPr="33B358B9">
              <w:rPr>
                <w:rFonts w:ascii="Segoe UI" w:eastAsia="Segoe UI" w:hAnsi="Segoe UI" w:cs="Segoe UI"/>
                <w:color w:val="242424"/>
                <w:sz w:val="22"/>
                <w:szCs w:val="22"/>
              </w:rPr>
              <w:t>ARK</w:t>
            </w:r>
            <w:r w:rsidRPr="33B358B9">
              <w:rPr>
                <w:rFonts w:ascii="Calibri" w:eastAsia="Calibri" w:hAnsi="Calibri" w:cs="Calibri"/>
                <w:color w:val="242424"/>
                <w:sz w:val="22"/>
                <w:szCs w:val="22"/>
              </w:rPr>
              <w:t xml:space="preserve"> is a DofE registered centre being able to provide opportunities for 14 to 24yr olds to complete their Bronze DofE. Participants can complete all of their award at ARK including their Volunteering, Skill, Physical and Expedition.</w:t>
            </w:r>
          </w:p>
        </w:tc>
      </w:tr>
      <w:tr w:rsidR="00221289" w14:paraId="79FAB159" w14:textId="77777777" w:rsidTr="33B358B9">
        <w:tc>
          <w:tcPr>
            <w:tcW w:w="2263" w:type="dxa"/>
          </w:tcPr>
          <w:p w14:paraId="052D3DA7" w14:textId="77777777" w:rsidR="00221289" w:rsidRPr="00556A6A" w:rsidRDefault="00221289" w:rsidP="001544C1">
            <w:pPr>
              <w:jc w:val="center"/>
              <w:rPr>
                <w:rFonts w:ascii="Arial" w:hAnsi="Arial" w:cs="Arial"/>
              </w:rPr>
            </w:pPr>
            <w:r w:rsidRPr="00556A6A">
              <w:rPr>
                <w:rFonts w:ascii="Arial" w:hAnsi="Arial" w:cs="Arial"/>
              </w:rPr>
              <w:t>How to refer / access service</w:t>
            </w:r>
          </w:p>
        </w:tc>
        <w:tc>
          <w:tcPr>
            <w:tcW w:w="7365" w:type="dxa"/>
          </w:tcPr>
          <w:p w14:paraId="0D7D56C2" w14:textId="3B482F2F" w:rsidR="00221289" w:rsidRDefault="5C285F0C" w:rsidP="33B358B9">
            <w:pPr>
              <w:jc w:val="both"/>
              <w:rPr>
                <w:rFonts w:ascii="Arial" w:hAnsi="Arial" w:cs="Arial"/>
                <w:sz w:val="22"/>
                <w:szCs w:val="22"/>
              </w:rPr>
            </w:pPr>
            <w:r w:rsidRPr="33B358B9">
              <w:rPr>
                <w:rFonts w:ascii="Arial" w:hAnsi="Arial" w:cs="Arial"/>
                <w:sz w:val="22"/>
                <w:szCs w:val="22"/>
              </w:rPr>
              <w:t xml:space="preserve">Referrals are via email or telephone call and a short </w:t>
            </w:r>
            <w:r w:rsidR="2C0CD8B8" w:rsidRPr="33B358B9">
              <w:rPr>
                <w:rFonts w:ascii="Arial" w:hAnsi="Arial" w:cs="Arial"/>
                <w:sz w:val="22"/>
                <w:szCs w:val="22"/>
              </w:rPr>
              <w:t>referral</w:t>
            </w:r>
            <w:r w:rsidRPr="33B358B9">
              <w:rPr>
                <w:rFonts w:ascii="Arial" w:hAnsi="Arial" w:cs="Arial"/>
                <w:sz w:val="22"/>
                <w:szCs w:val="22"/>
              </w:rPr>
              <w:t xml:space="preserve"> form</w:t>
            </w:r>
          </w:p>
          <w:p w14:paraId="1C761B1C" w14:textId="77777777" w:rsidR="00221289" w:rsidRDefault="00221289" w:rsidP="001544C1">
            <w:pPr>
              <w:jc w:val="both"/>
              <w:rPr>
                <w:rFonts w:ascii="Arial" w:hAnsi="Arial" w:cs="Arial"/>
                <w:sz w:val="28"/>
                <w:szCs w:val="28"/>
              </w:rPr>
            </w:pPr>
          </w:p>
        </w:tc>
      </w:tr>
      <w:tr w:rsidR="00221289" w14:paraId="78256BC1" w14:textId="77777777" w:rsidTr="33B358B9">
        <w:tc>
          <w:tcPr>
            <w:tcW w:w="2263" w:type="dxa"/>
          </w:tcPr>
          <w:p w14:paraId="21729BAB" w14:textId="77777777" w:rsidR="00221289" w:rsidRPr="00556A6A" w:rsidRDefault="00221289" w:rsidP="001544C1">
            <w:pPr>
              <w:jc w:val="center"/>
              <w:rPr>
                <w:rFonts w:ascii="Arial" w:hAnsi="Arial" w:cs="Arial"/>
              </w:rPr>
            </w:pPr>
            <w:r w:rsidRPr="00556A6A">
              <w:rPr>
                <w:rFonts w:ascii="Arial" w:hAnsi="Arial" w:cs="Arial"/>
              </w:rPr>
              <w:t>Website / contact details</w:t>
            </w:r>
          </w:p>
        </w:tc>
        <w:tc>
          <w:tcPr>
            <w:tcW w:w="7365" w:type="dxa"/>
          </w:tcPr>
          <w:p w14:paraId="692C0219" w14:textId="6C51D8A9" w:rsidR="00221289" w:rsidRDefault="00CF62AF" w:rsidP="33B358B9">
            <w:pPr>
              <w:spacing w:after="75"/>
              <w:rPr>
                <w:rFonts w:ascii="Arial" w:eastAsia="Arial" w:hAnsi="Arial" w:cs="Arial"/>
                <w:sz w:val="28"/>
                <w:szCs w:val="28"/>
              </w:rPr>
            </w:pPr>
            <w:hyperlink r:id="rId8">
              <w:r w:rsidR="047482CB" w:rsidRPr="33B358B9">
                <w:rPr>
                  <w:rStyle w:val="Hyperlink"/>
                  <w:rFonts w:ascii="Arial" w:eastAsia="Arial" w:hAnsi="Arial" w:cs="Arial"/>
                  <w:b/>
                  <w:bCs/>
                  <w:sz w:val="16"/>
                  <w:szCs w:val="16"/>
                </w:rPr>
                <w:t>www.arkategwood.com</w:t>
              </w:r>
            </w:hyperlink>
          </w:p>
          <w:p w14:paraId="282DB210" w14:textId="40D9E48F" w:rsidR="00221289" w:rsidRDefault="047482CB" w:rsidP="00221289">
            <w:pPr>
              <w:spacing w:after="75"/>
            </w:pPr>
            <w:r w:rsidRPr="33B358B9">
              <w:rPr>
                <w:rFonts w:ascii="Arial" w:eastAsia="Arial" w:hAnsi="Arial" w:cs="Arial"/>
                <w:b/>
                <w:bCs/>
                <w:color w:val="4A7D7C"/>
                <w:sz w:val="20"/>
                <w:szCs w:val="20"/>
              </w:rPr>
              <w:t>Matt Laughton</w:t>
            </w:r>
          </w:p>
          <w:p w14:paraId="3427138B" w14:textId="3171FB4C" w:rsidR="00221289" w:rsidRDefault="047482CB" w:rsidP="00221289">
            <w:pPr>
              <w:spacing w:after="75"/>
            </w:pPr>
            <w:r w:rsidRPr="33B358B9">
              <w:rPr>
                <w:rFonts w:ascii="Arial" w:eastAsia="Arial" w:hAnsi="Arial" w:cs="Arial"/>
                <w:b/>
                <w:bCs/>
                <w:color w:val="000000" w:themeColor="text1"/>
                <w:sz w:val="16"/>
                <w:szCs w:val="16"/>
              </w:rPr>
              <w:lastRenderedPageBreak/>
              <w:t>Operations Manager</w:t>
            </w:r>
          </w:p>
          <w:p w14:paraId="3224A51A" w14:textId="6DCC852D" w:rsidR="00221289" w:rsidRDefault="047482CB" w:rsidP="00221289">
            <w:pPr>
              <w:spacing w:after="75"/>
            </w:pPr>
            <w:r w:rsidRPr="33B358B9">
              <w:rPr>
                <w:rFonts w:ascii="Arial" w:eastAsia="Arial" w:hAnsi="Arial" w:cs="Arial"/>
                <w:b/>
                <w:bCs/>
                <w:color w:val="4A7D7C"/>
                <w:sz w:val="16"/>
                <w:szCs w:val="16"/>
              </w:rPr>
              <w:t>Mobile:</w:t>
            </w:r>
            <w:r w:rsidRPr="33B358B9">
              <w:rPr>
                <w:rFonts w:ascii="Arial" w:eastAsia="Arial" w:hAnsi="Arial" w:cs="Arial"/>
                <w:b/>
                <w:bCs/>
                <w:color w:val="2F5496"/>
                <w:sz w:val="16"/>
                <w:szCs w:val="16"/>
              </w:rPr>
              <w:t xml:space="preserve"> 07751645849</w:t>
            </w:r>
          </w:p>
          <w:p w14:paraId="0DC0C916" w14:textId="67C8860E" w:rsidR="00221289" w:rsidRDefault="047482CB" w:rsidP="00221289">
            <w:pPr>
              <w:spacing w:after="75"/>
            </w:pPr>
            <w:r w:rsidRPr="33B358B9">
              <w:rPr>
                <w:rFonts w:ascii="Arial" w:eastAsia="Arial" w:hAnsi="Arial" w:cs="Arial"/>
                <w:b/>
                <w:bCs/>
                <w:color w:val="4A7D7C"/>
                <w:sz w:val="16"/>
                <w:szCs w:val="16"/>
              </w:rPr>
              <w:t>Email</w:t>
            </w:r>
            <w:r w:rsidRPr="33B358B9">
              <w:rPr>
                <w:rFonts w:ascii="Arial" w:eastAsia="Arial" w:hAnsi="Arial" w:cs="Arial"/>
                <w:color w:val="2F5496"/>
                <w:sz w:val="16"/>
                <w:szCs w:val="16"/>
              </w:rPr>
              <w:t xml:space="preserve">: </w:t>
            </w:r>
            <w:hyperlink r:id="rId9">
              <w:r w:rsidRPr="33B358B9">
                <w:rPr>
                  <w:rStyle w:val="Hyperlink"/>
                  <w:rFonts w:ascii="Arial" w:eastAsia="Arial" w:hAnsi="Arial" w:cs="Arial"/>
                  <w:sz w:val="16"/>
                  <w:szCs w:val="16"/>
                </w:rPr>
                <w:t>matt@arkategwood.com</w:t>
              </w:r>
            </w:hyperlink>
          </w:p>
          <w:p w14:paraId="288457B4" w14:textId="7ADBFAD3" w:rsidR="00221289" w:rsidRDefault="00221289" w:rsidP="33B358B9">
            <w:pPr>
              <w:spacing w:after="75"/>
              <w:rPr>
                <w:rFonts w:ascii="Arial" w:eastAsia="Arial" w:hAnsi="Arial" w:cs="Arial"/>
                <w:b/>
                <w:bCs/>
                <w:sz w:val="16"/>
                <w:szCs w:val="16"/>
              </w:rPr>
            </w:pPr>
          </w:p>
        </w:tc>
      </w:tr>
      <w:tr w:rsidR="00221289" w14:paraId="42A5CE48" w14:textId="77777777" w:rsidTr="33B358B9">
        <w:tc>
          <w:tcPr>
            <w:tcW w:w="2263" w:type="dxa"/>
          </w:tcPr>
          <w:p w14:paraId="4EA3C35F" w14:textId="77777777" w:rsidR="00221289" w:rsidRPr="00556A6A" w:rsidRDefault="00221289" w:rsidP="001544C1">
            <w:pPr>
              <w:jc w:val="center"/>
              <w:rPr>
                <w:rFonts w:ascii="Arial" w:hAnsi="Arial" w:cs="Arial"/>
              </w:rPr>
            </w:pPr>
            <w:r w:rsidRPr="00556A6A">
              <w:rPr>
                <w:rFonts w:ascii="Arial" w:hAnsi="Arial" w:cs="Arial"/>
              </w:rPr>
              <w:lastRenderedPageBreak/>
              <w:t>Logo / Picture (if desired- this is not a requirement)</w:t>
            </w:r>
          </w:p>
        </w:tc>
        <w:tc>
          <w:tcPr>
            <w:tcW w:w="7365" w:type="dxa"/>
          </w:tcPr>
          <w:p w14:paraId="7B8B01E1" w14:textId="7C61C0E8" w:rsidR="00221289" w:rsidRDefault="7C1B2CBD" w:rsidP="33B358B9">
            <w:pPr>
              <w:jc w:val="both"/>
            </w:pPr>
            <w:r>
              <w:rPr>
                <w:noProof/>
              </w:rPr>
              <w:drawing>
                <wp:inline distT="0" distB="0" distL="0" distR="0" wp14:anchorId="45E1EEA6" wp14:editId="44074134">
                  <wp:extent cx="1924050" cy="2724150"/>
                  <wp:effectExtent l="0" t="0" r="0" b="0"/>
                  <wp:docPr id="2022649414" name="Picture 202264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24050" cy="2724150"/>
                          </a:xfrm>
                          <a:prstGeom prst="rect">
                            <a:avLst/>
                          </a:prstGeom>
                        </pic:spPr>
                      </pic:pic>
                    </a:graphicData>
                  </a:graphic>
                </wp:inline>
              </w:drawing>
            </w:r>
          </w:p>
          <w:p w14:paraId="1ED403EF" w14:textId="495B80CB" w:rsidR="00221289" w:rsidRDefault="00221289" w:rsidP="001544C1">
            <w:pPr>
              <w:jc w:val="both"/>
              <w:rPr>
                <w:rFonts w:ascii="Arial" w:hAnsi="Arial" w:cs="Arial"/>
                <w:sz w:val="28"/>
                <w:szCs w:val="28"/>
              </w:rPr>
            </w:pPr>
          </w:p>
          <w:p w14:paraId="46A7B094" w14:textId="77777777" w:rsidR="00221289" w:rsidRDefault="00221289" w:rsidP="001544C1">
            <w:pPr>
              <w:jc w:val="both"/>
              <w:rPr>
                <w:rFonts w:ascii="Arial" w:hAnsi="Arial" w:cs="Arial"/>
                <w:sz w:val="28"/>
                <w:szCs w:val="28"/>
              </w:rPr>
            </w:pPr>
          </w:p>
          <w:p w14:paraId="2A2E05EB" w14:textId="77777777" w:rsidR="00221289" w:rsidRDefault="00221289" w:rsidP="001544C1">
            <w:pPr>
              <w:jc w:val="both"/>
              <w:rPr>
                <w:rFonts w:ascii="Arial" w:hAnsi="Arial" w:cs="Arial"/>
                <w:sz w:val="28"/>
                <w:szCs w:val="28"/>
              </w:rPr>
            </w:pPr>
          </w:p>
        </w:tc>
      </w:tr>
    </w:tbl>
    <w:p w14:paraId="225D4E1F" w14:textId="77777777" w:rsidR="0036415E" w:rsidRDefault="0036415E" w:rsidP="00502A73">
      <w:pPr>
        <w:jc w:val="both"/>
        <w:rPr>
          <w:rFonts w:ascii="Arial" w:hAnsi="Arial" w:cs="Arial"/>
          <w:sz w:val="28"/>
          <w:szCs w:val="28"/>
        </w:rPr>
      </w:pPr>
    </w:p>
    <w:p w14:paraId="1FAFF420" w14:textId="77777777" w:rsidR="00502A73" w:rsidRPr="00502A73" w:rsidRDefault="00502A73" w:rsidP="00556A6A">
      <w:pPr>
        <w:rPr>
          <w:rFonts w:ascii="Arial" w:hAnsi="Arial" w:cs="Arial"/>
          <w:sz w:val="32"/>
          <w:szCs w:val="32"/>
        </w:rPr>
      </w:pPr>
    </w:p>
    <w:sectPr w:rsidR="00502A73" w:rsidRPr="00502A73" w:rsidSect="00CA48C1">
      <w:headerReference w:type="even" r:id="rId11"/>
      <w:headerReference w:type="default" r:id="rId12"/>
      <w:footerReference w:type="even" r:id="rId13"/>
      <w:footerReference w:type="default" r:id="rId14"/>
      <w:headerReference w:type="first" r:id="rId15"/>
      <w:footerReference w:type="first" r:id="rId16"/>
      <w:pgSz w:w="11906" w:h="16838"/>
      <w:pgMar w:top="720" w:right="1134" w:bottom="720"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E49B3" w14:textId="77777777" w:rsidR="009F56D2" w:rsidRDefault="009F56D2" w:rsidP="0085787C">
      <w:r>
        <w:separator/>
      </w:r>
    </w:p>
  </w:endnote>
  <w:endnote w:type="continuationSeparator" w:id="0">
    <w:p w14:paraId="0C96B6AB" w14:textId="77777777" w:rsidR="009F56D2" w:rsidRDefault="009F56D2" w:rsidP="0085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8BB75" w14:textId="77777777" w:rsidR="00CF72CE" w:rsidRDefault="00CF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1F0D" w14:textId="77777777" w:rsidR="00CF72CE" w:rsidRDefault="00CF72CE" w:rsidP="00CA48C1">
    <w:pPr>
      <w:pStyle w:val="Footer"/>
    </w:pPr>
    <w:r>
      <w:rPr>
        <w:noProof/>
        <w:lang w:eastAsia="en-GB"/>
      </w:rPr>
      <w:drawing>
        <wp:anchor distT="0" distB="0" distL="114300" distR="114300" simplePos="0" relativeHeight="251666432" behindDoc="0" locked="0" layoutInCell="1" allowOverlap="1" wp14:anchorId="0B1650E3" wp14:editId="7229D13B">
          <wp:simplePos x="0" y="0"/>
          <wp:positionH relativeFrom="column">
            <wp:posOffset>2800350</wp:posOffset>
          </wp:positionH>
          <wp:positionV relativeFrom="paragraph">
            <wp:posOffset>139065</wp:posOffset>
          </wp:positionV>
          <wp:extent cx="591185" cy="5340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534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2336" behindDoc="0" locked="0" layoutInCell="1" allowOverlap="1" wp14:anchorId="494CAA30" wp14:editId="1D29C0B1">
          <wp:simplePos x="0" y="0"/>
          <wp:positionH relativeFrom="column">
            <wp:posOffset>-41910</wp:posOffset>
          </wp:positionH>
          <wp:positionV relativeFrom="paragraph">
            <wp:posOffset>59690</wp:posOffset>
          </wp:positionV>
          <wp:extent cx="725170" cy="7740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3360" behindDoc="0" locked="0" layoutInCell="1" allowOverlap="1" wp14:anchorId="65D20431" wp14:editId="44F7A6FD">
          <wp:simplePos x="0" y="0"/>
          <wp:positionH relativeFrom="column">
            <wp:posOffset>6132830</wp:posOffset>
          </wp:positionH>
          <wp:positionV relativeFrom="paragraph">
            <wp:posOffset>46355</wp:posOffset>
          </wp:positionV>
          <wp:extent cx="524510" cy="829310"/>
          <wp:effectExtent l="0" t="0" r="889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4510" cy="829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D680F8F" w14:textId="77777777" w:rsidR="00CF72CE" w:rsidRDefault="00CF72CE">
    <w:pPr>
      <w:pStyle w:val="Footer"/>
    </w:pPr>
    <w:r>
      <w:rPr>
        <w:noProof/>
        <w:lang w:eastAsia="en-GB"/>
      </w:rPr>
      <mc:AlternateContent>
        <mc:Choice Requires="wps">
          <w:drawing>
            <wp:anchor distT="36576" distB="36576" distL="36576" distR="36576" simplePos="0" relativeHeight="251659264" behindDoc="0" locked="0" layoutInCell="1" allowOverlap="1" wp14:anchorId="6BCE13EB" wp14:editId="5BDF20AC">
              <wp:simplePos x="0" y="0"/>
              <wp:positionH relativeFrom="column">
                <wp:posOffset>-735965</wp:posOffset>
              </wp:positionH>
              <wp:positionV relativeFrom="paragraph">
                <wp:posOffset>153035</wp:posOffset>
              </wp:positionV>
              <wp:extent cx="7761605" cy="10160"/>
              <wp:effectExtent l="19050" t="38100" r="10795" b="4699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1605" cy="10160"/>
                      </a:xfrm>
                      <a:prstGeom prst="straightConnector1">
                        <a:avLst/>
                      </a:prstGeom>
                      <a:noFill/>
                      <a:ln w="825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1ED99313">
            <v:shapetype id="_x0000_t32" coordsize="21600,21600" o:oned="t" filled="f" o:spt="32" path="m,l21600,21600e" w14:anchorId="7D1F7C25">
              <v:path fillok="f" arrowok="t" o:connecttype="none"/>
              <o:lock v:ext="edit" shapetype="t"/>
            </v:shapetype>
            <v:shape id="AutoShape 37" style="position:absolute;margin-left:-57.95pt;margin-top:12.05pt;width:611.15pt;height:.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strokecolor="#0070c0" strokeweight="6.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">
              <v:shadow color="#eeece1"/>
            </v:shape>
          </w:pict>
        </mc:Fallback>
      </mc:AlternateContent>
    </w:r>
  </w:p>
  <w:p w14:paraId="4C29D8FC" w14:textId="77777777" w:rsidR="00CF72CE" w:rsidRDefault="00CF72CE">
    <w:pPr>
      <w:pStyle w:val="Footer"/>
    </w:pPr>
    <w:r>
      <w:rPr>
        <w:noProof/>
        <w:lang w:eastAsia="en-GB"/>
      </w:rPr>
      <mc:AlternateContent>
        <mc:Choice Requires="wps">
          <w:drawing>
            <wp:anchor distT="36576" distB="36576" distL="36576" distR="36576" simplePos="0" relativeHeight="251661312" behindDoc="0" locked="0" layoutInCell="1" allowOverlap="1" wp14:anchorId="19F53B88" wp14:editId="6FF98A19">
              <wp:simplePos x="0" y="0"/>
              <wp:positionH relativeFrom="column">
                <wp:posOffset>-1181100</wp:posOffset>
              </wp:positionH>
              <wp:positionV relativeFrom="paragraph">
                <wp:posOffset>121920</wp:posOffset>
              </wp:positionV>
              <wp:extent cx="8333105" cy="1906"/>
              <wp:effectExtent l="0" t="19050" r="10795" b="3619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33105" cy="1906"/>
                      </a:xfrm>
                      <a:prstGeom prst="straightConnector1">
                        <a:avLst/>
                      </a:prstGeom>
                      <a:noFill/>
                      <a:ln w="3175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5EBAD726">
            <v:shape id="AutoShape 39" style="position:absolute;margin-left:-93pt;margin-top:9.6pt;width:656.15pt;height:.15pt;flip:y;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strokecolor="#00b050"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" w14:anchorId="1ED72008">
              <v:shadow color="#eeece1"/>
            </v:shape>
          </w:pict>
        </mc:Fallback>
      </mc:AlternateContent>
    </w:r>
  </w:p>
  <w:p w14:paraId="7C761515" w14:textId="77777777" w:rsidR="00CF72CE" w:rsidRPr="00592BEE" w:rsidRDefault="00CF72CE" w:rsidP="00592BEE">
    <w:pPr>
      <w:pStyle w:val="Footer"/>
      <w:jc w:val="center"/>
    </w:pPr>
    <w:r>
      <w:rPr>
        <w:noProof/>
        <w:lang w:eastAsia="en-GB"/>
      </w:rPr>
      <mc:AlternateContent>
        <mc:Choice Requires="wps">
          <w:drawing>
            <wp:anchor distT="36576" distB="36576" distL="36576" distR="36576" simplePos="0" relativeHeight="251660288" behindDoc="0" locked="0" layoutInCell="1" allowOverlap="1" wp14:anchorId="5333DC0A" wp14:editId="078D4853">
              <wp:simplePos x="0" y="0"/>
              <wp:positionH relativeFrom="column">
                <wp:posOffset>-1181100</wp:posOffset>
              </wp:positionH>
              <wp:positionV relativeFrom="paragraph">
                <wp:posOffset>60960</wp:posOffset>
              </wp:positionV>
              <wp:extent cx="8333105" cy="19685"/>
              <wp:effectExtent l="0" t="19050" r="10795" b="5651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3105" cy="19685"/>
                      </a:xfrm>
                      <a:prstGeom prst="straightConnector1">
                        <a:avLst/>
                      </a:prstGeom>
                      <a:noFill/>
                      <a:ln w="63500">
                        <a:solidFill>
                          <a:srgbClr val="FF7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61685596">
            <v:shape id="AutoShape 38" style="position:absolute;margin-left:-93pt;margin-top:4.8pt;width:656.15pt;height: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strokecolor="#ff79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" w14:anchorId="4617A435">
              <v:shadow color="#eeece1"/>
            </v:shape>
          </w:pict>
        </mc:Fallback>
      </mc:AlternateContent>
    </w:r>
  </w:p>
  <w:p w14:paraId="5913C927" w14:textId="77777777" w:rsidR="00CF72CE" w:rsidRPr="00592BEE" w:rsidRDefault="00CF72CE" w:rsidP="00F84775">
    <w:pPr>
      <w:pStyle w:val="Footer"/>
      <w:jc w:val="center"/>
      <w:rPr>
        <w:rFonts w:ascii="Arial" w:hAnsi="Arial" w:cs="Arial"/>
        <w:sz w:val="20"/>
        <w:szCs w:val="20"/>
      </w:rPr>
    </w:pPr>
    <w:r w:rsidRPr="00592BEE">
      <w:rPr>
        <w:rFonts w:ascii="Arial" w:hAnsi="Arial" w:cs="Arial"/>
        <w:sz w:val="20"/>
        <w:szCs w:val="20"/>
      </w:rPr>
      <w:t>H</w:t>
    </w:r>
    <w:r>
      <w:rPr>
        <w:rFonts w:ascii="Arial" w:hAnsi="Arial" w:cs="Arial"/>
        <w:sz w:val="20"/>
        <w:szCs w:val="20"/>
      </w:rPr>
      <w:t>eadteacher: Jo Simons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C0A6F" w14:textId="77777777" w:rsidR="00CF72CE" w:rsidRDefault="00CF7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36F94" w14:textId="77777777" w:rsidR="009F56D2" w:rsidRDefault="009F56D2" w:rsidP="0085787C">
      <w:r>
        <w:separator/>
      </w:r>
    </w:p>
  </w:footnote>
  <w:footnote w:type="continuationSeparator" w:id="0">
    <w:p w14:paraId="6E551906" w14:textId="77777777" w:rsidR="009F56D2" w:rsidRDefault="009F56D2" w:rsidP="0085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E2A1" w14:textId="77777777" w:rsidR="00CF72CE" w:rsidRDefault="00CF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550E" w14:textId="77777777" w:rsidR="00CF72CE" w:rsidRPr="00A30212" w:rsidRDefault="00CF72CE" w:rsidP="00592BEE">
    <w:pPr>
      <w:jc w:val="right"/>
      <w:rPr>
        <w:rFonts w:ascii="Arial" w:hAnsi="Arial" w:cs="Arial"/>
      </w:rPr>
    </w:pPr>
    <w:r>
      <w:rPr>
        <w:noProof/>
        <w:lang w:eastAsia="en-GB"/>
      </w:rPr>
      <w:drawing>
        <wp:anchor distT="0" distB="0" distL="114300" distR="114300" simplePos="0" relativeHeight="251665408" behindDoc="1" locked="0" layoutInCell="1" allowOverlap="1" wp14:anchorId="577AA8CD" wp14:editId="17AAB60A">
          <wp:simplePos x="0" y="0"/>
          <wp:positionH relativeFrom="column">
            <wp:posOffset>-38100</wp:posOffset>
          </wp:positionH>
          <wp:positionV relativeFrom="paragraph">
            <wp:posOffset>-213995</wp:posOffset>
          </wp:positionV>
          <wp:extent cx="2356485" cy="1378585"/>
          <wp:effectExtent l="0" t="0" r="5715" b="0"/>
          <wp:wrapNone/>
          <wp:docPr id="17" name="Picture 17" descr="logo side text 7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ide text 7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6485"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South Somerset Partnership School</w:t>
    </w:r>
  </w:p>
  <w:p w14:paraId="5D9ED160" w14:textId="77777777" w:rsidR="00CF72CE" w:rsidRDefault="00CF72CE" w:rsidP="00592BEE">
    <w:pPr>
      <w:jc w:val="right"/>
      <w:rPr>
        <w:rFonts w:ascii="Arial" w:hAnsi="Arial" w:cs="Arial"/>
      </w:rPr>
    </w:pPr>
    <w:r>
      <w:rPr>
        <w:rFonts w:ascii="Arial" w:hAnsi="Arial" w:cs="Arial"/>
      </w:rPr>
      <w:t>Dampier Street</w:t>
    </w:r>
  </w:p>
  <w:p w14:paraId="30D3412B" w14:textId="77777777" w:rsidR="00CF72CE" w:rsidRDefault="00CF72CE" w:rsidP="00592BEE">
    <w:pPr>
      <w:tabs>
        <w:tab w:val="left" w:pos="705"/>
        <w:tab w:val="right" w:pos="8690"/>
      </w:tabs>
      <w:jc w:val="right"/>
      <w:rPr>
        <w:rFonts w:ascii="Arial" w:hAnsi="Arial" w:cs="Arial"/>
      </w:rPr>
    </w:pPr>
    <w:r>
      <w:rPr>
        <w:rFonts w:ascii="Arial" w:hAnsi="Arial" w:cs="Arial"/>
      </w:rPr>
      <w:tab/>
      <w:t>Yeovil</w:t>
    </w:r>
  </w:p>
  <w:p w14:paraId="3377DAAD" w14:textId="77777777" w:rsidR="00CF72CE" w:rsidRPr="00A30212" w:rsidRDefault="00CF72CE" w:rsidP="00F84775">
    <w:pPr>
      <w:tabs>
        <w:tab w:val="left" w:pos="615"/>
        <w:tab w:val="right" w:pos="8832"/>
      </w:tabs>
      <w:jc w:val="right"/>
      <w:rPr>
        <w:rFonts w:ascii="Arial" w:hAnsi="Arial" w:cs="Arial"/>
      </w:rPr>
    </w:pPr>
    <w:r>
      <w:rPr>
        <w:rFonts w:ascii="Arial" w:hAnsi="Arial" w:cs="Arial"/>
      </w:rPr>
      <w:tab/>
    </w:r>
    <w:r>
      <w:rPr>
        <w:rFonts w:ascii="Arial" w:hAnsi="Arial" w:cs="Arial"/>
      </w:rPr>
      <w:tab/>
      <w:t>Somerset</w:t>
    </w:r>
  </w:p>
  <w:p w14:paraId="180CE056" w14:textId="77777777" w:rsidR="00CF72CE" w:rsidRPr="00A30212" w:rsidRDefault="00CF72CE" w:rsidP="00592BEE">
    <w:pPr>
      <w:jc w:val="right"/>
      <w:rPr>
        <w:rFonts w:ascii="Arial" w:hAnsi="Arial" w:cs="Arial"/>
      </w:rPr>
    </w:pPr>
    <w:r>
      <w:rPr>
        <w:rFonts w:ascii="Arial" w:hAnsi="Arial" w:cs="Arial"/>
      </w:rPr>
      <w:t>BA21 4EN</w:t>
    </w:r>
  </w:p>
  <w:p w14:paraId="410713A4" w14:textId="77777777" w:rsidR="00CF72CE" w:rsidRDefault="00CF72CE" w:rsidP="00592BEE">
    <w:pPr>
      <w:jc w:val="right"/>
      <w:rPr>
        <w:rFonts w:ascii="Arial" w:hAnsi="Arial" w:cs="Arial"/>
      </w:rPr>
    </w:pPr>
    <w:r>
      <w:rPr>
        <w:rFonts w:ascii="Arial" w:hAnsi="Arial" w:cs="Arial"/>
      </w:rPr>
      <w:t>Tel: (01935) 410793</w:t>
    </w:r>
  </w:p>
  <w:p w14:paraId="47895098" w14:textId="77777777" w:rsidR="00CF72CE" w:rsidRPr="00592BEE" w:rsidRDefault="00CF72CE" w:rsidP="00592BEE">
    <w:pPr>
      <w:jc w:val="right"/>
      <w:rPr>
        <w:rFonts w:ascii="Arial" w:hAnsi="Arial" w:cs="Arial"/>
      </w:rPr>
    </w:pPr>
    <w:r>
      <w:rPr>
        <w:rFonts w:ascii="Arial" w:hAnsi="Arial" w:cs="Arial"/>
      </w:rPr>
      <w:t>Website: www.ssps.org.uk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7D77" w14:textId="77777777" w:rsidR="00CF72CE" w:rsidRDefault="00CF7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B8D"/>
    <w:multiLevelType w:val="hybridMultilevel"/>
    <w:tmpl w:val="071E8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87C58"/>
    <w:multiLevelType w:val="hybridMultilevel"/>
    <w:tmpl w:val="3A50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B36D3"/>
    <w:multiLevelType w:val="multilevel"/>
    <w:tmpl w:val="FB1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F04A8"/>
    <w:multiLevelType w:val="multilevel"/>
    <w:tmpl w:val="80A4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5" w15:restartNumberingAfterBreak="0">
    <w:nsid w:val="2C614C09"/>
    <w:multiLevelType w:val="hybridMultilevel"/>
    <w:tmpl w:val="81EC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02D7C"/>
    <w:multiLevelType w:val="hybridMultilevel"/>
    <w:tmpl w:val="6B3E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D5C70"/>
    <w:multiLevelType w:val="hybridMultilevel"/>
    <w:tmpl w:val="A60E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005D4"/>
    <w:multiLevelType w:val="hybridMultilevel"/>
    <w:tmpl w:val="67C6B5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8C1E72"/>
    <w:multiLevelType w:val="hybridMultilevel"/>
    <w:tmpl w:val="47A6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04F75"/>
    <w:multiLevelType w:val="hybridMultilevel"/>
    <w:tmpl w:val="E376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059B0"/>
    <w:multiLevelType w:val="hybridMultilevel"/>
    <w:tmpl w:val="1766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A7D5D"/>
    <w:multiLevelType w:val="hybridMultilevel"/>
    <w:tmpl w:val="6F5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A2595"/>
    <w:multiLevelType w:val="hybridMultilevel"/>
    <w:tmpl w:val="D96E1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D961B2"/>
    <w:multiLevelType w:val="hybridMultilevel"/>
    <w:tmpl w:val="6BA2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270DA"/>
    <w:multiLevelType w:val="hybridMultilevel"/>
    <w:tmpl w:val="7520A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E34B1"/>
    <w:multiLevelType w:val="hybridMultilevel"/>
    <w:tmpl w:val="2E944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D00BA"/>
    <w:multiLevelType w:val="hybridMultilevel"/>
    <w:tmpl w:val="4176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D3F4D"/>
    <w:multiLevelType w:val="hybridMultilevel"/>
    <w:tmpl w:val="481E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E14B2"/>
    <w:multiLevelType w:val="hybridMultilevel"/>
    <w:tmpl w:val="26005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15"/>
  </w:num>
  <w:num w:numId="4">
    <w:abstractNumId w:val="17"/>
  </w:num>
  <w:num w:numId="5">
    <w:abstractNumId w:val="10"/>
  </w:num>
  <w:num w:numId="6">
    <w:abstractNumId w:val="8"/>
  </w:num>
  <w:num w:numId="7">
    <w:abstractNumId w:val="11"/>
  </w:num>
  <w:num w:numId="8">
    <w:abstractNumId w:val="3"/>
  </w:num>
  <w:num w:numId="9">
    <w:abstractNumId w:val="2"/>
  </w:num>
  <w:num w:numId="10">
    <w:abstractNumId w:val="20"/>
  </w:num>
  <w:num w:numId="11">
    <w:abstractNumId w:val="9"/>
  </w:num>
  <w:num w:numId="12">
    <w:abstractNumId w:val="16"/>
  </w:num>
  <w:num w:numId="13">
    <w:abstractNumId w:val="13"/>
  </w:num>
  <w:num w:numId="14">
    <w:abstractNumId w:val="12"/>
  </w:num>
  <w:num w:numId="15">
    <w:abstractNumId w:val="19"/>
  </w:num>
  <w:num w:numId="16">
    <w:abstractNumId w:val="0"/>
  </w:num>
  <w:num w:numId="17">
    <w:abstractNumId w:val="7"/>
  </w:num>
  <w:num w:numId="18">
    <w:abstractNumId w:val="18"/>
  </w:num>
  <w:num w:numId="19">
    <w:abstractNumId w:val="4"/>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C"/>
    <w:rsid w:val="00001F0B"/>
    <w:rsid w:val="000325B6"/>
    <w:rsid w:val="0008522F"/>
    <w:rsid w:val="000B2F65"/>
    <w:rsid w:val="000D3DA3"/>
    <w:rsid w:val="000F6FB6"/>
    <w:rsid w:val="001051CC"/>
    <w:rsid w:val="00110EDE"/>
    <w:rsid w:val="00132BCE"/>
    <w:rsid w:val="00177633"/>
    <w:rsid w:val="001819DE"/>
    <w:rsid w:val="001976B6"/>
    <w:rsid w:val="001A2368"/>
    <w:rsid w:val="00221289"/>
    <w:rsid w:val="00225B57"/>
    <w:rsid w:val="00243457"/>
    <w:rsid w:val="00266686"/>
    <w:rsid w:val="002A1386"/>
    <w:rsid w:val="002E4103"/>
    <w:rsid w:val="00347447"/>
    <w:rsid w:val="0035246A"/>
    <w:rsid w:val="0036415E"/>
    <w:rsid w:val="00377E19"/>
    <w:rsid w:val="00384ADA"/>
    <w:rsid w:val="003C2D69"/>
    <w:rsid w:val="003E2B93"/>
    <w:rsid w:val="0041259F"/>
    <w:rsid w:val="004255A7"/>
    <w:rsid w:val="004F18C0"/>
    <w:rsid w:val="00502A73"/>
    <w:rsid w:val="00511289"/>
    <w:rsid w:val="005139BC"/>
    <w:rsid w:val="00556A6A"/>
    <w:rsid w:val="005761F8"/>
    <w:rsid w:val="00592BEE"/>
    <w:rsid w:val="005C57AC"/>
    <w:rsid w:val="005D194C"/>
    <w:rsid w:val="005F247B"/>
    <w:rsid w:val="006611A1"/>
    <w:rsid w:val="006E0DC8"/>
    <w:rsid w:val="006E6BB9"/>
    <w:rsid w:val="00705F55"/>
    <w:rsid w:val="0073623D"/>
    <w:rsid w:val="00736296"/>
    <w:rsid w:val="007C33D3"/>
    <w:rsid w:val="007D5F83"/>
    <w:rsid w:val="007E587A"/>
    <w:rsid w:val="00823BB9"/>
    <w:rsid w:val="00835AC1"/>
    <w:rsid w:val="0085787C"/>
    <w:rsid w:val="00921612"/>
    <w:rsid w:val="0097142F"/>
    <w:rsid w:val="009B4141"/>
    <w:rsid w:val="009C75D2"/>
    <w:rsid w:val="009C7C61"/>
    <w:rsid w:val="009F1146"/>
    <w:rsid w:val="009F56D2"/>
    <w:rsid w:val="00A077D2"/>
    <w:rsid w:val="00A07F4D"/>
    <w:rsid w:val="00A5485B"/>
    <w:rsid w:val="00A85F2B"/>
    <w:rsid w:val="00AA7369"/>
    <w:rsid w:val="00B80798"/>
    <w:rsid w:val="00BE0831"/>
    <w:rsid w:val="00C10FFB"/>
    <w:rsid w:val="00C20DDE"/>
    <w:rsid w:val="00C31A46"/>
    <w:rsid w:val="00C35451"/>
    <w:rsid w:val="00C90DD7"/>
    <w:rsid w:val="00CA48C1"/>
    <w:rsid w:val="00CB29E0"/>
    <w:rsid w:val="00CC1390"/>
    <w:rsid w:val="00CF62AF"/>
    <w:rsid w:val="00CF72CE"/>
    <w:rsid w:val="00D6162F"/>
    <w:rsid w:val="00D8629F"/>
    <w:rsid w:val="00E02429"/>
    <w:rsid w:val="00E02CC4"/>
    <w:rsid w:val="00E326C9"/>
    <w:rsid w:val="00E440FF"/>
    <w:rsid w:val="00E55DD4"/>
    <w:rsid w:val="00E95B60"/>
    <w:rsid w:val="00E96ECF"/>
    <w:rsid w:val="00EA11EE"/>
    <w:rsid w:val="00EA690D"/>
    <w:rsid w:val="00F02C40"/>
    <w:rsid w:val="00F57020"/>
    <w:rsid w:val="00F84775"/>
    <w:rsid w:val="00F97CBB"/>
    <w:rsid w:val="00FC166A"/>
    <w:rsid w:val="042A35A0"/>
    <w:rsid w:val="047482CB"/>
    <w:rsid w:val="09475F93"/>
    <w:rsid w:val="0E75997F"/>
    <w:rsid w:val="22921007"/>
    <w:rsid w:val="2C0CD8B8"/>
    <w:rsid w:val="2F788095"/>
    <w:rsid w:val="33B358B9"/>
    <w:rsid w:val="35E7C219"/>
    <w:rsid w:val="421E37B3"/>
    <w:rsid w:val="510910C5"/>
    <w:rsid w:val="5552FFFE"/>
    <w:rsid w:val="5C285F0C"/>
    <w:rsid w:val="5FD450BE"/>
    <w:rsid w:val="64A7C1E1"/>
    <w:rsid w:val="69BEFB03"/>
    <w:rsid w:val="7C1B2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C525BA"/>
  <w15:docId w15:val="{E5209FA6-D1DF-43BC-BE6D-051B92E0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08522F"/>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7C"/>
    <w:pPr>
      <w:tabs>
        <w:tab w:val="center" w:pos="4513"/>
        <w:tab w:val="right" w:pos="9026"/>
      </w:tabs>
    </w:pPr>
  </w:style>
  <w:style w:type="character" w:customStyle="1" w:styleId="HeaderChar">
    <w:name w:val="Header Char"/>
    <w:basedOn w:val="DefaultParagraphFont"/>
    <w:link w:val="Header"/>
    <w:uiPriority w:val="99"/>
    <w:rsid w:val="0085787C"/>
    <w:rPr>
      <w:sz w:val="24"/>
      <w:szCs w:val="24"/>
      <w:lang w:eastAsia="en-US"/>
    </w:rPr>
  </w:style>
  <w:style w:type="paragraph" w:styleId="Footer">
    <w:name w:val="footer"/>
    <w:basedOn w:val="Normal"/>
    <w:link w:val="FooterChar"/>
    <w:uiPriority w:val="99"/>
    <w:unhideWhenUsed/>
    <w:rsid w:val="0085787C"/>
    <w:pPr>
      <w:tabs>
        <w:tab w:val="center" w:pos="4513"/>
        <w:tab w:val="right" w:pos="9026"/>
      </w:tabs>
    </w:pPr>
  </w:style>
  <w:style w:type="character" w:customStyle="1" w:styleId="FooterChar">
    <w:name w:val="Footer Char"/>
    <w:basedOn w:val="DefaultParagraphFont"/>
    <w:link w:val="Footer"/>
    <w:uiPriority w:val="99"/>
    <w:rsid w:val="0085787C"/>
    <w:rPr>
      <w:sz w:val="24"/>
      <w:szCs w:val="24"/>
      <w:lang w:eastAsia="en-US"/>
    </w:rPr>
  </w:style>
  <w:style w:type="paragraph" w:styleId="BalloonText">
    <w:name w:val="Balloon Text"/>
    <w:basedOn w:val="Normal"/>
    <w:link w:val="BalloonTextChar"/>
    <w:uiPriority w:val="99"/>
    <w:semiHidden/>
    <w:unhideWhenUsed/>
    <w:rsid w:val="0085787C"/>
    <w:rPr>
      <w:rFonts w:ascii="Tahoma" w:hAnsi="Tahoma" w:cs="Tahoma"/>
      <w:sz w:val="16"/>
      <w:szCs w:val="16"/>
    </w:rPr>
  </w:style>
  <w:style w:type="character" w:customStyle="1" w:styleId="BalloonTextChar">
    <w:name w:val="Balloon Text Char"/>
    <w:basedOn w:val="DefaultParagraphFont"/>
    <w:link w:val="BalloonText"/>
    <w:uiPriority w:val="99"/>
    <w:semiHidden/>
    <w:rsid w:val="0085787C"/>
    <w:rPr>
      <w:rFonts w:ascii="Tahoma" w:hAnsi="Tahoma" w:cs="Tahoma"/>
      <w:sz w:val="16"/>
      <w:szCs w:val="16"/>
      <w:lang w:eastAsia="en-US"/>
    </w:rPr>
  </w:style>
  <w:style w:type="character" w:styleId="Hyperlink">
    <w:name w:val="Hyperlink"/>
    <w:basedOn w:val="DefaultParagraphFont"/>
    <w:uiPriority w:val="99"/>
    <w:unhideWhenUsed/>
    <w:rsid w:val="00592BEE"/>
    <w:rPr>
      <w:color w:val="0000FF" w:themeColor="hyperlink"/>
      <w:u w:val="single"/>
    </w:rPr>
  </w:style>
  <w:style w:type="paragraph" w:styleId="ListParagraph">
    <w:name w:val="List Paragraph"/>
    <w:basedOn w:val="Normal"/>
    <w:uiPriority w:val="34"/>
    <w:qFormat/>
    <w:rsid w:val="00D6162F"/>
    <w:pPr>
      <w:ind w:left="720"/>
    </w:pPr>
    <w:rPr>
      <w:rFonts w:ascii="Calibri" w:eastAsiaTheme="minorHAnsi" w:hAnsi="Calibri"/>
      <w:sz w:val="22"/>
      <w:szCs w:val="22"/>
    </w:rPr>
  </w:style>
  <w:style w:type="table" w:styleId="TableGrid">
    <w:name w:val="Table Grid"/>
    <w:basedOn w:val="TableNormal"/>
    <w:uiPriority w:val="59"/>
    <w:rsid w:val="009B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08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22F"/>
    <w:rPr>
      <w:b/>
      <w:bCs/>
      <w:kern w:val="36"/>
      <w:sz w:val="48"/>
      <w:szCs w:val="48"/>
    </w:rPr>
  </w:style>
  <w:style w:type="character" w:customStyle="1" w:styleId="bylinename">
    <w:name w:val="byline__name"/>
    <w:basedOn w:val="DefaultParagraphFont"/>
    <w:rsid w:val="0008522F"/>
  </w:style>
  <w:style w:type="character" w:customStyle="1" w:styleId="bylinetitle">
    <w:name w:val="byline__title"/>
    <w:basedOn w:val="DefaultParagraphFont"/>
    <w:rsid w:val="0008522F"/>
  </w:style>
  <w:style w:type="character" w:customStyle="1" w:styleId="off-screen">
    <w:name w:val="off-screen"/>
    <w:basedOn w:val="DefaultParagraphFont"/>
    <w:rsid w:val="0008522F"/>
  </w:style>
  <w:style w:type="character" w:customStyle="1" w:styleId="twiteshare-text">
    <w:name w:val="twite__share-text"/>
    <w:basedOn w:val="DefaultParagraphFont"/>
    <w:rsid w:val="0008522F"/>
  </w:style>
  <w:style w:type="character" w:customStyle="1" w:styleId="media-captiontext">
    <w:name w:val="media-caption__text"/>
    <w:basedOn w:val="DefaultParagraphFont"/>
    <w:rsid w:val="0008522F"/>
  </w:style>
  <w:style w:type="paragraph" w:customStyle="1" w:styleId="story-bodyintroduction">
    <w:name w:val="story-body__introduction"/>
    <w:basedOn w:val="Normal"/>
    <w:rsid w:val="0008522F"/>
    <w:pPr>
      <w:spacing w:before="100" w:beforeAutospacing="1" w:after="100" w:afterAutospacing="1"/>
    </w:pPr>
    <w:rPr>
      <w:lang w:eastAsia="en-GB"/>
    </w:rPr>
  </w:style>
  <w:style w:type="paragraph" w:styleId="NormalWeb">
    <w:name w:val="Normal (Web)"/>
    <w:basedOn w:val="Normal"/>
    <w:uiPriority w:val="99"/>
    <w:unhideWhenUsed/>
    <w:rsid w:val="0008522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4F18C0"/>
    <w:rPr>
      <w:color w:val="605E5C"/>
      <w:shd w:val="clear" w:color="auto" w:fill="E1DFDD"/>
    </w:rPr>
  </w:style>
  <w:style w:type="paragraph" w:customStyle="1" w:styleId="Default">
    <w:name w:val="Default"/>
    <w:rsid w:val="0022128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087">
      <w:bodyDiv w:val="1"/>
      <w:marLeft w:val="0"/>
      <w:marRight w:val="0"/>
      <w:marTop w:val="0"/>
      <w:marBottom w:val="0"/>
      <w:divBdr>
        <w:top w:val="none" w:sz="0" w:space="0" w:color="auto"/>
        <w:left w:val="none" w:sz="0" w:space="0" w:color="auto"/>
        <w:bottom w:val="none" w:sz="0" w:space="0" w:color="auto"/>
        <w:right w:val="none" w:sz="0" w:space="0" w:color="auto"/>
      </w:divBdr>
    </w:div>
    <w:div w:id="624042872">
      <w:bodyDiv w:val="1"/>
      <w:marLeft w:val="0"/>
      <w:marRight w:val="0"/>
      <w:marTop w:val="0"/>
      <w:marBottom w:val="0"/>
      <w:divBdr>
        <w:top w:val="none" w:sz="0" w:space="0" w:color="auto"/>
        <w:left w:val="none" w:sz="0" w:space="0" w:color="auto"/>
        <w:bottom w:val="none" w:sz="0" w:space="0" w:color="auto"/>
        <w:right w:val="none" w:sz="0" w:space="0" w:color="auto"/>
      </w:divBdr>
      <w:divsChild>
        <w:div w:id="575822980">
          <w:marLeft w:val="0"/>
          <w:marRight w:val="0"/>
          <w:marTop w:val="240"/>
          <w:marBottom w:val="0"/>
          <w:divBdr>
            <w:top w:val="none" w:sz="0" w:space="0" w:color="auto"/>
            <w:left w:val="none" w:sz="0" w:space="0" w:color="auto"/>
            <w:bottom w:val="none" w:sz="0" w:space="0" w:color="auto"/>
            <w:right w:val="none" w:sz="0" w:space="0" w:color="auto"/>
          </w:divBdr>
        </w:div>
        <w:div w:id="141313858">
          <w:marLeft w:val="0"/>
          <w:marRight w:val="0"/>
          <w:marTop w:val="120"/>
          <w:marBottom w:val="0"/>
          <w:divBdr>
            <w:top w:val="none" w:sz="0" w:space="0" w:color="auto"/>
            <w:left w:val="none" w:sz="0" w:space="0" w:color="auto"/>
            <w:bottom w:val="single" w:sz="6" w:space="3" w:color="DBDBDB"/>
            <w:right w:val="none" w:sz="0" w:space="0" w:color="auto"/>
          </w:divBdr>
          <w:divsChild>
            <w:div w:id="94599016">
              <w:marLeft w:val="0"/>
              <w:marRight w:val="0"/>
              <w:marTop w:val="0"/>
              <w:marBottom w:val="0"/>
              <w:divBdr>
                <w:top w:val="none" w:sz="0" w:space="0" w:color="auto"/>
                <w:left w:val="none" w:sz="0" w:space="0" w:color="auto"/>
                <w:bottom w:val="none" w:sz="0" w:space="0" w:color="auto"/>
                <w:right w:val="none" w:sz="0" w:space="0" w:color="auto"/>
              </w:divBdr>
              <w:divsChild>
                <w:div w:id="1557281339">
                  <w:marLeft w:val="-150"/>
                  <w:marRight w:val="0"/>
                  <w:marTop w:val="0"/>
                  <w:marBottom w:val="0"/>
                  <w:divBdr>
                    <w:top w:val="none" w:sz="0" w:space="0" w:color="auto"/>
                    <w:left w:val="none" w:sz="0" w:space="0" w:color="auto"/>
                    <w:bottom w:val="none" w:sz="0" w:space="0" w:color="auto"/>
                    <w:right w:val="none" w:sz="0" w:space="0" w:color="auto"/>
                  </w:divBdr>
                </w:div>
                <w:div w:id="5611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560">
          <w:marLeft w:val="0"/>
          <w:marRight w:val="806"/>
          <w:marTop w:val="0"/>
          <w:marBottom w:val="0"/>
          <w:divBdr>
            <w:top w:val="none" w:sz="0" w:space="0" w:color="auto"/>
            <w:left w:val="none" w:sz="0" w:space="0" w:color="auto"/>
            <w:bottom w:val="none" w:sz="0" w:space="0" w:color="auto"/>
            <w:right w:val="none" w:sz="0" w:space="0" w:color="auto"/>
          </w:divBdr>
        </w:div>
      </w:divsChild>
    </w:div>
    <w:div w:id="1270892872">
      <w:bodyDiv w:val="1"/>
      <w:marLeft w:val="0"/>
      <w:marRight w:val="0"/>
      <w:marTop w:val="0"/>
      <w:marBottom w:val="0"/>
      <w:divBdr>
        <w:top w:val="none" w:sz="0" w:space="0" w:color="auto"/>
        <w:left w:val="none" w:sz="0" w:space="0" w:color="auto"/>
        <w:bottom w:val="none" w:sz="0" w:space="0" w:color="auto"/>
        <w:right w:val="none" w:sz="0" w:space="0" w:color="auto"/>
      </w:divBdr>
    </w:div>
    <w:div w:id="1758407792">
      <w:bodyDiv w:val="1"/>
      <w:marLeft w:val="0"/>
      <w:marRight w:val="0"/>
      <w:marTop w:val="0"/>
      <w:marBottom w:val="0"/>
      <w:divBdr>
        <w:top w:val="none" w:sz="0" w:space="0" w:color="auto"/>
        <w:left w:val="none" w:sz="0" w:space="0" w:color="auto"/>
        <w:bottom w:val="none" w:sz="0" w:space="0" w:color="auto"/>
        <w:right w:val="none" w:sz="0" w:space="0" w:color="auto"/>
      </w:divBdr>
      <w:divsChild>
        <w:div w:id="881359204">
          <w:marLeft w:val="0"/>
          <w:marRight w:val="0"/>
          <w:marTop w:val="240"/>
          <w:marBottom w:val="0"/>
          <w:divBdr>
            <w:top w:val="none" w:sz="0" w:space="0" w:color="auto"/>
            <w:left w:val="none" w:sz="0" w:space="0" w:color="auto"/>
            <w:bottom w:val="none" w:sz="0" w:space="0" w:color="auto"/>
            <w:right w:val="none" w:sz="0" w:space="0" w:color="auto"/>
          </w:divBdr>
        </w:div>
        <w:div w:id="1644850292">
          <w:marLeft w:val="0"/>
          <w:marRight w:val="0"/>
          <w:marTop w:val="120"/>
          <w:marBottom w:val="0"/>
          <w:divBdr>
            <w:top w:val="none" w:sz="0" w:space="0" w:color="auto"/>
            <w:left w:val="none" w:sz="0" w:space="0" w:color="auto"/>
            <w:bottom w:val="single" w:sz="6" w:space="3" w:color="DBDBDB"/>
            <w:right w:val="none" w:sz="0" w:space="0" w:color="auto"/>
          </w:divBdr>
          <w:divsChild>
            <w:div w:id="1314606198">
              <w:marLeft w:val="0"/>
              <w:marRight w:val="0"/>
              <w:marTop w:val="0"/>
              <w:marBottom w:val="0"/>
              <w:divBdr>
                <w:top w:val="none" w:sz="0" w:space="0" w:color="auto"/>
                <w:left w:val="none" w:sz="0" w:space="0" w:color="auto"/>
                <w:bottom w:val="none" w:sz="0" w:space="0" w:color="auto"/>
                <w:right w:val="none" w:sz="0" w:space="0" w:color="auto"/>
              </w:divBdr>
              <w:divsChild>
                <w:div w:id="336806820">
                  <w:marLeft w:val="-150"/>
                  <w:marRight w:val="0"/>
                  <w:marTop w:val="0"/>
                  <w:marBottom w:val="0"/>
                  <w:divBdr>
                    <w:top w:val="none" w:sz="0" w:space="0" w:color="auto"/>
                    <w:left w:val="none" w:sz="0" w:space="0" w:color="auto"/>
                    <w:bottom w:val="none" w:sz="0" w:space="0" w:color="auto"/>
                    <w:right w:val="none" w:sz="0" w:space="0" w:color="auto"/>
                  </w:divBdr>
                </w:div>
                <w:div w:id="786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519">
          <w:marLeft w:val="0"/>
          <w:marRight w:val="806"/>
          <w:marTop w:val="0"/>
          <w:marBottom w:val="0"/>
          <w:divBdr>
            <w:top w:val="none" w:sz="0" w:space="0" w:color="auto"/>
            <w:left w:val="none" w:sz="0" w:space="0" w:color="auto"/>
            <w:bottom w:val="none" w:sz="0" w:space="0" w:color="auto"/>
            <w:right w:val="none" w:sz="0" w:space="0" w:color="auto"/>
          </w:divBdr>
        </w:div>
      </w:divsChild>
    </w:div>
    <w:div w:id="1898317284">
      <w:bodyDiv w:val="1"/>
      <w:marLeft w:val="0"/>
      <w:marRight w:val="0"/>
      <w:marTop w:val="0"/>
      <w:marBottom w:val="0"/>
      <w:divBdr>
        <w:top w:val="none" w:sz="0" w:space="0" w:color="auto"/>
        <w:left w:val="none" w:sz="0" w:space="0" w:color="auto"/>
        <w:bottom w:val="none" w:sz="0" w:space="0" w:color="auto"/>
        <w:right w:val="none" w:sz="0" w:space="0" w:color="auto"/>
      </w:divBdr>
    </w:div>
    <w:div w:id="20208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ategwoo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att@arkategwood.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E2E06-F78A-4345-8569-50818CF9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Brand</dc:creator>
  <cp:lastModifiedBy>Samantha.Brannighan - SCH.665</cp:lastModifiedBy>
  <cp:revision>2</cp:revision>
  <cp:lastPrinted>2019-06-28T10:31:00Z</cp:lastPrinted>
  <dcterms:created xsi:type="dcterms:W3CDTF">2023-04-25T12:01:00Z</dcterms:created>
  <dcterms:modified xsi:type="dcterms:W3CDTF">2023-04-25T12:01:00Z</dcterms:modified>
</cp:coreProperties>
</file>